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media/image14.webp" ContentType="image/webp"/>
  <Override PartName="/word/media/image15.webp" ContentType="image/webp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F03034">
      <w:pPr>
        <w:pStyle w:val="2"/>
      </w:pPr>
      <w:bookmarkStart w:id="0" w:name="_Toc175933668"/>
      <w:r>
        <w:rPr>
          <w:rFonts w:hint="eastAsia"/>
        </w:rPr>
        <w:t>无尽试炼</w:t>
      </w:r>
      <w:bookmarkEnd w:id="0"/>
    </w:p>
    <w:p w14:paraId="0175F603">
      <w:pPr>
        <w:rPr>
          <w:rFonts w:ascii="微软雅黑" w:hAnsi="微软雅黑" w:cs="微软雅黑"/>
          <w:b/>
          <w:bCs/>
          <w:sz w:val="28"/>
          <w:szCs w:val="32"/>
        </w:rPr>
      </w:pPr>
      <w:r>
        <w:rPr>
          <w:rFonts w:hint="eastAsia" w:ascii="微软雅黑" w:hAnsi="微软雅黑" w:cs="微软雅黑"/>
          <w:b/>
          <w:bCs/>
          <w:sz w:val="28"/>
          <w:szCs w:val="32"/>
        </w:rPr>
        <w:t>文档历史</w:t>
      </w:r>
    </w:p>
    <w:p w14:paraId="256B90A2">
      <w:pPr>
        <w:rPr>
          <w:rFonts w:ascii="微软雅黑" w:hAnsi="微软雅黑"/>
          <w:szCs w:val="21"/>
        </w:rPr>
      </w:pPr>
      <w:r>
        <w:rPr>
          <w:rFonts w:hint="eastAsia" w:ascii="微软雅黑" w:hAnsi="微软雅黑"/>
          <w:szCs w:val="21"/>
        </w:rPr>
        <w:t>版本创建</w:t>
      </w:r>
    </w:p>
    <w:p w14:paraId="2A984B87">
      <w:pPr>
        <w:rPr>
          <w:rFonts w:ascii="微软雅黑" w:hAnsi="微软雅黑"/>
          <w:szCs w:val="21"/>
        </w:rPr>
      </w:pPr>
    </w:p>
    <w:tbl>
      <w:tblPr>
        <w:tblStyle w:val="12"/>
        <w:tblW w:w="7388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double" w:color="auto" w:sz="4" w:space="0"/>
          <w:insideV w:val="doub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1446"/>
        <w:gridCol w:w="816"/>
        <w:gridCol w:w="4310"/>
      </w:tblGrid>
      <w:tr w14:paraId="7BDBC66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double" w:color="auto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2F96539F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版本</w:t>
            </w:r>
          </w:p>
        </w:tc>
        <w:tc>
          <w:tcPr>
            <w:tcW w:w="1446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3512C73A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时间</w:t>
            </w:r>
          </w:p>
        </w:tc>
        <w:tc>
          <w:tcPr>
            <w:tcW w:w="816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2C71D0B4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作者</w:t>
            </w:r>
          </w:p>
        </w:tc>
        <w:tc>
          <w:tcPr>
            <w:tcW w:w="4310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  <w:shd w:val="clear" w:color="auto" w:fill="99CCFF"/>
          </w:tcPr>
          <w:p w14:paraId="2560564E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参与者</w:t>
            </w:r>
          </w:p>
        </w:tc>
      </w:tr>
      <w:tr w14:paraId="7760D59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double" w:color="auto" w:sz="4" w:space="0"/>
              <w:right w:val="single" w:color="808080" w:sz="4" w:space="0"/>
            </w:tcBorders>
          </w:tcPr>
          <w:p w14:paraId="3957AB0F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V0.1</w:t>
            </w: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734A38E3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202</w:t>
            </w:r>
            <w:r>
              <w:rPr>
                <w:rFonts w:ascii="微软雅黑" w:hAnsi="微软雅黑"/>
                <w:szCs w:val="21"/>
              </w:rPr>
              <w:t>4</w:t>
            </w:r>
            <w:r>
              <w:rPr>
                <w:rFonts w:hint="eastAsia" w:ascii="微软雅黑" w:hAnsi="微软雅黑"/>
                <w:szCs w:val="21"/>
              </w:rPr>
              <w:t>/</w:t>
            </w:r>
            <w:r>
              <w:rPr>
                <w:rFonts w:ascii="微软雅黑" w:hAnsi="微软雅黑"/>
                <w:szCs w:val="21"/>
              </w:rPr>
              <w:t>08</w:t>
            </w:r>
            <w:r>
              <w:rPr>
                <w:rFonts w:hint="eastAsia" w:ascii="微软雅黑" w:hAnsi="微软雅黑"/>
                <w:szCs w:val="21"/>
              </w:rPr>
              <w:t>/</w:t>
            </w:r>
            <w:r>
              <w:rPr>
                <w:rFonts w:ascii="微软雅黑" w:hAnsi="微软雅黑"/>
                <w:szCs w:val="21"/>
              </w:rPr>
              <w:t>28</w:t>
            </w:r>
          </w:p>
        </w:tc>
        <w:tc>
          <w:tcPr>
            <w:tcW w:w="81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01753F86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肖罗成</w:t>
            </w:r>
          </w:p>
        </w:tc>
        <w:tc>
          <w:tcPr>
            <w:tcW w:w="4310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double" w:color="auto" w:sz="4" w:space="0"/>
            </w:tcBorders>
          </w:tcPr>
          <w:p w14:paraId="0A12B041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程序：</w:t>
            </w:r>
          </w:p>
          <w:p w14:paraId="0A00666A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策划：</w:t>
            </w:r>
            <w:r>
              <w:rPr>
                <w:rFonts w:ascii="微软雅黑" w:hAnsi="微软雅黑"/>
                <w:szCs w:val="21"/>
              </w:rPr>
              <w:t xml:space="preserve"> </w:t>
            </w:r>
            <w:r>
              <w:rPr>
                <w:rFonts w:hint="eastAsia" w:ascii="微软雅黑" w:hAnsi="微软雅黑"/>
                <w:szCs w:val="21"/>
              </w:rPr>
              <w:t>肖罗成</w:t>
            </w:r>
          </w:p>
          <w:p w14:paraId="4C65A359">
            <w:pPr>
              <w:rPr>
                <w:rFonts w:ascii="微软雅黑" w:hAnsi="微软雅黑" w:cs="Arial"/>
                <w:color w:val="000000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一线：</w:t>
            </w:r>
          </w:p>
          <w:p w14:paraId="72385D51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二线：</w:t>
            </w:r>
          </w:p>
        </w:tc>
      </w:tr>
    </w:tbl>
    <w:p w14:paraId="58F035DD">
      <w:pPr>
        <w:rPr>
          <w:rFonts w:ascii="微软雅黑" w:hAnsi="微软雅黑"/>
          <w:szCs w:val="21"/>
        </w:rPr>
      </w:pPr>
    </w:p>
    <w:p w14:paraId="124F37EE">
      <w:pPr>
        <w:rPr>
          <w:rFonts w:ascii="微软雅黑" w:hAnsi="微软雅黑"/>
          <w:color w:val="7030A0"/>
          <w:szCs w:val="21"/>
        </w:rPr>
      </w:pPr>
      <w:r>
        <w:rPr>
          <w:rFonts w:hint="eastAsia" w:ascii="微软雅黑" w:hAnsi="微软雅黑"/>
          <w:szCs w:val="21"/>
        </w:rPr>
        <w:t>修订记录</w:t>
      </w:r>
    </w:p>
    <w:p w14:paraId="0421545F">
      <w:pPr>
        <w:rPr>
          <w:rFonts w:ascii="微软雅黑" w:hAnsi="微软雅黑"/>
          <w:szCs w:val="21"/>
        </w:rPr>
      </w:pPr>
    </w:p>
    <w:tbl>
      <w:tblPr>
        <w:tblStyle w:val="12"/>
        <w:tblW w:w="7386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double" w:color="auto" w:sz="4" w:space="0"/>
          <w:insideV w:val="doub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1446"/>
        <w:gridCol w:w="1026"/>
        <w:gridCol w:w="4098"/>
      </w:tblGrid>
      <w:tr w14:paraId="505079C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double" w:color="auto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0DAE68C0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版本</w:t>
            </w:r>
          </w:p>
        </w:tc>
        <w:tc>
          <w:tcPr>
            <w:tcW w:w="1446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76F555FA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时间</w:t>
            </w:r>
          </w:p>
        </w:tc>
        <w:tc>
          <w:tcPr>
            <w:tcW w:w="1026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3CF05BEB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修订者</w:t>
            </w:r>
          </w:p>
        </w:tc>
        <w:tc>
          <w:tcPr>
            <w:tcW w:w="4098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  <w:shd w:val="clear" w:color="auto" w:fill="99CCFF"/>
          </w:tcPr>
          <w:p w14:paraId="6C032933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修订内容</w:t>
            </w:r>
          </w:p>
        </w:tc>
      </w:tr>
      <w:tr w14:paraId="4556CEC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double" w:color="auto" w:sz="4" w:space="0"/>
              <w:right w:val="single" w:color="808080" w:sz="4" w:space="0"/>
            </w:tcBorders>
          </w:tcPr>
          <w:p w14:paraId="3A5C584D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V0.1</w:t>
            </w: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03B464BB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202</w:t>
            </w:r>
            <w:r>
              <w:rPr>
                <w:rFonts w:ascii="微软雅黑" w:hAnsi="微软雅黑"/>
                <w:szCs w:val="21"/>
              </w:rPr>
              <w:t>4</w:t>
            </w:r>
            <w:r>
              <w:rPr>
                <w:rFonts w:hint="eastAsia" w:ascii="微软雅黑" w:hAnsi="微软雅黑"/>
                <w:szCs w:val="21"/>
              </w:rPr>
              <w:t>/</w:t>
            </w:r>
            <w:r>
              <w:rPr>
                <w:rFonts w:ascii="微软雅黑" w:hAnsi="微软雅黑"/>
                <w:szCs w:val="21"/>
              </w:rPr>
              <w:t>08</w:t>
            </w:r>
            <w:r>
              <w:rPr>
                <w:rFonts w:hint="eastAsia" w:ascii="微软雅黑" w:hAnsi="微软雅黑"/>
                <w:szCs w:val="21"/>
              </w:rPr>
              <w:t>/</w:t>
            </w:r>
            <w:r>
              <w:rPr>
                <w:rFonts w:ascii="微软雅黑" w:hAnsi="微软雅黑"/>
                <w:szCs w:val="21"/>
              </w:rPr>
              <w:t>28</w:t>
            </w:r>
          </w:p>
        </w:tc>
        <w:tc>
          <w:tcPr>
            <w:tcW w:w="102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3A891CD8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肖罗成</w:t>
            </w:r>
          </w:p>
        </w:tc>
        <w:tc>
          <w:tcPr>
            <w:tcW w:w="4098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double" w:color="auto" w:sz="4" w:space="0"/>
            </w:tcBorders>
          </w:tcPr>
          <w:p w14:paraId="39246C2D">
            <w:pPr>
              <w:rPr>
                <w:rFonts w:ascii="微软雅黑" w:hAnsi="微软雅黑"/>
                <w:color w:val="FF0000"/>
                <w:szCs w:val="21"/>
              </w:rPr>
            </w:pPr>
            <w:r>
              <w:rPr>
                <w:rFonts w:hint="eastAsia" w:ascii="微软雅黑" w:hAnsi="微软雅黑"/>
                <w:color w:val="FF0000"/>
                <w:szCs w:val="21"/>
              </w:rPr>
              <w:t>初步文档</w:t>
            </w:r>
          </w:p>
        </w:tc>
      </w:tr>
      <w:tr w14:paraId="5CCEB5F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</w:tcPr>
          <w:p w14:paraId="2E48106C">
            <w:pPr>
              <w:rPr>
                <w:rFonts w:hint="eastAsia" w:ascii="微软雅黑" w:hAnsi="微软雅黑" w:eastAsia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/>
                <w:szCs w:val="21"/>
              </w:rPr>
              <w:t>V0.</w:t>
            </w:r>
            <w:r>
              <w:rPr>
                <w:rFonts w:hint="eastAsia" w:ascii="微软雅黑" w:hAnsi="微软雅黑"/>
                <w:szCs w:val="21"/>
                <w:lang w:val="en-US" w:eastAsia="zh-CN"/>
              </w:rPr>
              <w:t>2</w:t>
            </w: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1DAACE70">
            <w:pPr>
              <w:rPr>
                <w:rFonts w:hint="eastAsia" w:ascii="微软雅黑" w:hAnsi="微软雅黑" w:eastAsia="微软雅黑"/>
                <w:szCs w:val="21"/>
                <w:lang w:eastAsia="zh-CN"/>
              </w:rPr>
            </w:pPr>
            <w:r>
              <w:rPr>
                <w:rFonts w:hint="eastAsia" w:ascii="微软雅黑" w:hAnsi="微软雅黑"/>
                <w:szCs w:val="21"/>
              </w:rPr>
              <w:t>202</w:t>
            </w:r>
            <w:r>
              <w:rPr>
                <w:rFonts w:ascii="微软雅黑" w:hAnsi="微软雅黑"/>
                <w:szCs w:val="21"/>
              </w:rPr>
              <w:t>4</w:t>
            </w:r>
            <w:r>
              <w:rPr>
                <w:rFonts w:hint="eastAsia" w:ascii="微软雅黑" w:hAnsi="微软雅黑"/>
                <w:szCs w:val="21"/>
              </w:rPr>
              <w:t>/</w:t>
            </w:r>
            <w:r>
              <w:rPr>
                <w:rFonts w:ascii="微软雅黑" w:hAnsi="微软雅黑"/>
                <w:szCs w:val="21"/>
              </w:rPr>
              <w:t>0</w:t>
            </w:r>
            <w:r>
              <w:rPr>
                <w:rFonts w:hint="eastAsia" w:ascii="微软雅黑" w:hAnsi="微软雅黑"/>
                <w:szCs w:val="21"/>
                <w:lang w:val="en-US" w:eastAsia="zh-CN"/>
              </w:rPr>
              <w:t>9</w:t>
            </w:r>
            <w:r>
              <w:rPr>
                <w:rFonts w:hint="eastAsia" w:ascii="微软雅黑" w:hAnsi="微软雅黑"/>
                <w:szCs w:val="21"/>
              </w:rPr>
              <w:t>/</w:t>
            </w:r>
            <w:r>
              <w:rPr>
                <w:rFonts w:hint="eastAsia" w:ascii="微软雅黑" w:hAnsi="微软雅黑"/>
                <w:szCs w:val="21"/>
                <w:lang w:val="en-US" w:eastAsia="zh-CN"/>
              </w:rPr>
              <w:t>09</w:t>
            </w:r>
          </w:p>
        </w:tc>
        <w:tc>
          <w:tcPr>
            <w:tcW w:w="102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3CBE51F0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肖罗成</w:t>
            </w:r>
          </w:p>
        </w:tc>
        <w:tc>
          <w:tcPr>
            <w:tcW w:w="4098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</w:tcPr>
          <w:p w14:paraId="5E6ED42D">
            <w:pPr>
              <w:rPr>
                <w:rFonts w:hint="default" w:ascii="微软雅黑" w:hAnsi="微软雅黑" w:eastAsia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/>
                <w:szCs w:val="21"/>
                <w:lang w:val="en-US" w:eastAsia="zh-CN"/>
              </w:rPr>
              <w:t>增加排行榜功能</w:t>
            </w:r>
          </w:p>
        </w:tc>
      </w:tr>
      <w:tr w14:paraId="2717817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</w:tcPr>
          <w:p w14:paraId="012782A0">
            <w:pPr>
              <w:rPr>
                <w:rFonts w:ascii="微软雅黑" w:hAnsi="微软雅黑"/>
                <w:szCs w:val="21"/>
              </w:rPr>
            </w:pP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63CAE8F3">
            <w:pPr>
              <w:rPr>
                <w:rFonts w:ascii="微软雅黑" w:hAnsi="微软雅黑"/>
                <w:szCs w:val="21"/>
              </w:rPr>
            </w:pPr>
          </w:p>
        </w:tc>
        <w:tc>
          <w:tcPr>
            <w:tcW w:w="102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7A578E4A">
            <w:pPr>
              <w:rPr>
                <w:rFonts w:ascii="微软雅黑" w:hAnsi="微软雅黑"/>
                <w:szCs w:val="21"/>
              </w:rPr>
            </w:pPr>
          </w:p>
        </w:tc>
        <w:tc>
          <w:tcPr>
            <w:tcW w:w="4098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</w:tcPr>
          <w:p w14:paraId="0BFA944A">
            <w:pPr>
              <w:rPr>
                <w:rFonts w:ascii="微软雅黑" w:hAnsi="微软雅黑"/>
                <w:szCs w:val="21"/>
              </w:rPr>
            </w:pPr>
          </w:p>
        </w:tc>
      </w:tr>
      <w:tr w14:paraId="54895C5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</w:tcPr>
          <w:p w14:paraId="4BCEC756">
            <w:pPr>
              <w:rPr>
                <w:rFonts w:ascii="微软雅黑" w:hAnsi="微软雅黑"/>
                <w:szCs w:val="21"/>
              </w:rPr>
            </w:pP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56C219EA">
            <w:pPr>
              <w:rPr>
                <w:rFonts w:ascii="微软雅黑" w:hAnsi="微软雅黑"/>
                <w:szCs w:val="21"/>
              </w:rPr>
            </w:pPr>
          </w:p>
        </w:tc>
        <w:tc>
          <w:tcPr>
            <w:tcW w:w="102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6F690085">
            <w:pPr>
              <w:rPr>
                <w:rFonts w:ascii="微软雅黑" w:hAnsi="微软雅黑"/>
                <w:szCs w:val="21"/>
              </w:rPr>
            </w:pPr>
          </w:p>
        </w:tc>
        <w:tc>
          <w:tcPr>
            <w:tcW w:w="4098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</w:tcPr>
          <w:p w14:paraId="2A45D857">
            <w:pPr>
              <w:rPr>
                <w:rFonts w:ascii="微软雅黑" w:hAnsi="微软雅黑"/>
                <w:szCs w:val="21"/>
              </w:rPr>
            </w:pPr>
          </w:p>
        </w:tc>
      </w:tr>
      <w:tr w14:paraId="7DF4786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double" w:color="auto" w:sz="4" w:space="0"/>
              <w:right w:val="single" w:color="808080" w:sz="4" w:space="0"/>
            </w:tcBorders>
          </w:tcPr>
          <w:p w14:paraId="34A87489">
            <w:pPr>
              <w:rPr>
                <w:rFonts w:ascii="微软雅黑" w:hAnsi="微软雅黑"/>
                <w:szCs w:val="21"/>
              </w:rPr>
            </w:pP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3D8B7A12">
            <w:pPr>
              <w:rPr>
                <w:rFonts w:ascii="微软雅黑" w:hAnsi="微软雅黑"/>
                <w:szCs w:val="21"/>
              </w:rPr>
            </w:pPr>
          </w:p>
        </w:tc>
        <w:tc>
          <w:tcPr>
            <w:tcW w:w="102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2AD6D743">
            <w:pPr>
              <w:rPr>
                <w:rFonts w:ascii="微软雅黑" w:hAnsi="微软雅黑"/>
                <w:szCs w:val="21"/>
              </w:rPr>
            </w:pPr>
          </w:p>
        </w:tc>
        <w:tc>
          <w:tcPr>
            <w:tcW w:w="4098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double" w:color="auto" w:sz="4" w:space="0"/>
            </w:tcBorders>
          </w:tcPr>
          <w:p w14:paraId="0F0CED33">
            <w:pPr>
              <w:rPr>
                <w:rFonts w:ascii="微软雅黑" w:hAnsi="微软雅黑"/>
                <w:szCs w:val="21"/>
              </w:rPr>
            </w:pPr>
          </w:p>
        </w:tc>
      </w:tr>
    </w:tbl>
    <w:p w14:paraId="26BC983C">
      <w:pPr>
        <w:rPr>
          <w:rFonts w:ascii="微软雅黑" w:hAnsi="微软雅黑"/>
          <w:szCs w:val="21"/>
        </w:rPr>
      </w:pPr>
    </w:p>
    <w:p w14:paraId="2C28F6E9">
      <w:pPr>
        <w:rPr>
          <w:rFonts w:ascii="微软雅黑" w:hAnsi="微软雅黑"/>
          <w:szCs w:val="21"/>
        </w:rPr>
      </w:pPr>
      <w:r>
        <w:rPr>
          <w:rFonts w:hint="eastAsia" w:ascii="微软雅黑" w:hAnsi="微软雅黑"/>
          <w:szCs w:val="21"/>
        </w:rPr>
        <w:t>文档定义</w:t>
      </w:r>
    </w:p>
    <w:p w14:paraId="3A951C91">
      <w:pPr>
        <w:rPr>
          <w:rFonts w:ascii="微软雅黑" w:hAnsi="微软雅黑"/>
          <w:szCs w:val="21"/>
        </w:rPr>
      </w:pPr>
    </w:p>
    <w:tbl>
      <w:tblPr>
        <w:tblStyle w:val="12"/>
        <w:tblW w:w="7371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double" w:color="auto" w:sz="4" w:space="0"/>
          <w:insideV w:val="doub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5"/>
        <w:gridCol w:w="4996"/>
      </w:tblGrid>
      <w:tr w14:paraId="35AF080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tcBorders>
              <w:top w:val="double" w:color="auto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0575AAF0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文字颜色</w:t>
            </w:r>
          </w:p>
        </w:tc>
        <w:tc>
          <w:tcPr>
            <w:tcW w:w="4996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  <w:shd w:val="clear" w:color="auto" w:fill="99CCFF"/>
          </w:tcPr>
          <w:p w14:paraId="0E2B7EE0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定义</w:t>
            </w:r>
          </w:p>
        </w:tc>
      </w:tr>
      <w:tr w14:paraId="4F6CDA2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tcBorders>
              <w:top w:val="single" w:color="808080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  <w:shd w:val="clear" w:color="auto" w:fill="000000"/>
          </w:tcPr>
          <w:p w14:paraId="16D2E3C9">
            <w:pPr>
              <w:rPr>
                <w:rFonts w:ascii="微软雅黑" w:hAnsi="微软雅黑"/>
                <w:szCs w:val="21"/>
              </w:rPr>
            </w:pPr>
          </w:p>
        </w:tc>
        <w:tc>
          <w:tcPr>
            <w:tcW w:w="499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</w:tcPr>
          <w:p w14:paraId="33794C32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已确定</w:t>
            </w:r>
          </w:p>
        </w:tc>
      </w:tr>
      <w:tr w14:paraId="38E9B1A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tcBorders>
              <w:top w:val="single" w:color="808080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  <w:shd w:val="clear" w:color="auto" w:fill="333399"/>
          </w:tcPr>
          <w:p w14:paraId="1DF9E8A8">
            <w:pPr>
              <w:rPr>
                <w:rFonts w:ascii="微软雅黑" w:hAnsi="微软雅黑"/>
                <w:szCs w:val="21"/>
              </w:rPr>
            </w:pPr>
          </w:p>
        </w:tc>
        <w:tc>
          <w:tcPr>
            <w:tcW w:w="499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</w:tcPr>
          <w:p w14:paraId="175F2A62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待定部分</w:t>
            </w:r>
          </w:p>
        </w:tc>
      </w:tr>
      <w:tr w14:paraId="2545B72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tcBorders>
              <w:top w:val="single" w:color="808080" w:sz="4" w:space="0"/>
              <w:left w:val="double" w:color="auto" w:sz="4" w:space="0"/>
              <w:bottom w:val="double" w:color="auto" w:sz="4" w:space="0"/>
              <w:right w:val="single" w:color="808080" w:sz="4" w:space="0"/>
            </w:tcBorders>
            <w:shd w:val="clear" w:color="auto" w:fill="008000"/>
          </w:tcPr>
          <w:p w14:paraId="7851AC35">
            <w:pPr>
              <w:rPr>
                <w:rFonts w:ascii="微软雅黑" w:hAnsi="微软雅黑"/>
                <w:szCs w:val="21"/>
              </w:rPr>
            </w:pPr>
          </w:p>
        </w:tc>
        <w:tc>
          <w:tcPr>
            <w:tcW w:w="499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double" w:color="auto" w:sz="4" w:space="0"/>
            </w:tcBorders>
          </w:tcPr>
          <w:p w14:paraId="70486B35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标注部分</w:t>
            </w:r>
          </w:p>
        </w:tc>
      </w:tr>
      <w:tr w14:paraId="7B593B3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tcBorders>
              <w:top w:val="single" w:color="808080" w:sz="4" w:space="0"/>
              <w:left w:val="double" w:color="auto" w:sz="4" w:space="0"/>
              <w:bottom w:val="double" w:color="auto" w:sz="4" w:space="0"/>
              <w:right w:val="single" w:color="808080" w:sz="4" w:space="0"/>
            </w:tcBorders>
            <w:shd w:val="clear" w:color="auto" w:fill="FF0000"/>
          </w:tcPr>
          <w:p w14:paraId="7E8F55F6">
            <w:pPr>
              <w:rPr>
                <w:rFonts w:ascii="微软雅黑" w:hAnsi="微软雅黑"/>
                <w:szCs w:val="21"/>
              </w:rPr>
            </w:pPr>
          </w:p>
        </w:tc>
        <w:tc>
          <w:tcPr>
            <w:tcW w:w="499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double" w:color="auto" w:sz="4" w:space="0"/>
            </w:tcBorders>
          </w:tcPr>
          <w:p w14:paraId="5BE1AA90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更新部分</w:t>
            </w:r>
          </w:p>
        </w:tc>
      </w:tr>
    </w:tbl>
    <w:p w14:paraId="294286B4">
      <w:pPr>
        <w:rPr>
          <w:rFonts w:ascii="微软雅黑" w:hAnsi="微软雅黑"/>
          <w:szCs w:val="21"/>
        </w:rPr>
      </w:pPr>
    </w:p>
    <w:p w14:paraId="78365E76">
      <w:pPr>
        <w:rPr>
          <w:rFonts w:ascii="微软雅黑" w:hAnsi="微软雅黑"/>
          <w:szCs w:val="21"/>
        </w:rPr>
      </w:pPr>
      <w:r>
        <w:rPr>
          <w:rFonts w:hint="eastAsia" w:ascii="微软雅黑" w:hAnsi="微软雅黑"/>
          <w:szCs w:val="21"/>
        </w:rPr>
        <w:t>文件状态</w:t>
      </w:r>
    </w:p>
    <w:p w14:paraId="58D2C21D">
      <w:pPr>
        <w:rPr>
          <w:rFonts w:ascii="微软雅黑" w:hAnsi="微软雅黑"/>
          <w:szCs w:val="21"/>
        </w:rPr>
      </w:pPr>
    </w:p>
    <w:tbl>
      <w:tblPr>
        <w:tblStyle w:val="12"/>
        <w:tblW w:w="7365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3"/>
        <w:gridCol w:w="1581"/>
        <w:gridCol w:w="3411"/>
      </w:tblGrid>
      <w:tr w14:paraId="65A7D0A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vMerge w:val="restart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nil"/>
            </w:tcBorders>
          </w:tcPr>
          <w:p w14:paraId="286DA615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文件状态：</w:t>
            </w:r>
          </w:p>
          <w:p w14:paraId="11893B6A">
            <w:pPr>
              <w:rPr>
                <w:rFonts w:ascii="微软雅黑" w:hAnsi="微软雅黑"/>
                <w:szCs w:val="21"/>
              </w:rPr>
            </w:pPr>
            <w:r>
              <w:rPr>
                <w:rFonts w:ascii="微软雅黑" w:hAnsi="微软雅黑"/>
                <w:szCs w:val="21"/>
              </w:rPr>
              <w:t>[</w:t>
            </w:r>
            <w:r>
              <w:rPr>
                <w:rFonts w:hint="eastAsia" w:ascii="微软雅黑" w:hAnsi="微软雅黑"/>
                <w:szCs w:val="21"/>
              </w:rPr>
              <w:t>√</w:t>
            </w:r>
            <w:r>
              <w:rPr>
                <w:rFonts w:ascii="微软雅黑" w:hAnsi="微软雅黑"/>
                <w:szCs w:val="21"/>
              </w:rPr>
              <w:t xml:space="preserve">] </w:t>
            </w:r>
            <w:r>
              <w:rPr>
                <w:rFonts w:hint="eastAsia" w:ascii="微软雅黑" w:hAnsi="微软雅黑"/>
                <w:szCs w:val="21"/>
              </w:rPr>
              <w:t>初稿</w:t>
            </w:r>
          </w:p>
          <w:p w14:paraId="58B9056F">
            <w:pPr>
              <w:rPr>
                <w:rFonts w:ascii="微软雅黑" w:hAnsi="微软雅黑"/>
                <w:szCs w:val="21"/>
              </w:rPr>
            </w:pPr>
            <w:r>
              <w:rPr>
                <w:rFonts w:ascii="微软雅黑" w:hAnsi="微软雅黑"/>
                <w:szCs w:val="21"/>
              </w:rPr>
              <w:t>[</w:t>
            </w:r>
            <w:r>
              <w:rPr>
                <w:rFonts w:hint="eastAsia" w:ascii="微软雅黑" w:hAnsi="微软雅黑"/>
                <w:szCs w:val="21"/>
              </w:rPr>
              <w:t xml:space="preserve">  </w:t>
            </w:r>
            <w:r>
              <w:rPr>
                <w:rFonts w:ascii="微软雅黑" w:hAnsi="微软雅黑"/>
                <w:szCs w:val="21"/>
              </w:rPr>
              <w:t xml:space="preserve">] </w:t>
            </w:r>
            <w:r>
              <w:rPr>
                <w:rFonts w:hint="eastAsia" w:ascii="微软雅黑" w:hAnsi="微软雅黑"/>
                <w:szCs w:val="21"/>
              </w:rPr>
              <w:t>版本修订</w:t>
            </w:r>
          </w:p>
          <w:p w14:paraId="4D124871">
            <w:pPr>
              <w:rPr>
                <w:rFonts w:ascii="微软雅黑" w:hAnsi="微软雅黑"/>
                <w:szCs w:val="21"/>
              </w:rPr>
            </w:pPr>
            <w:r>
              <w:rPr>
                <w:rFonts w:ascii="微软雅黑" w:hAnsi="微软雅黑"/>
                <w:szCs w:val="21"/>
              </w:rPr>
              <w:t>[</w:t>
            </w:r>
            <w:r>
              <w:rPr>
                <w:rFonts w:hint="eastAsia" w:ascii="微软雅黑" w:hAnsi="微软雅黑"/>
                <w:szCs w:val="21"/>
              </w:rPr>
              <w:t xml:space="preserve">  </w:t>
            </w:r>
            <w:r>
              <w:rPr>
                <w:rFonts w:ascii="微软雅黑" w:hAnsi="微软雅黑"/>
                <w:szCs w:val="21"/>
              </w:rPr>
              <w:t xml:space="preserve">] </w:t>
            </w:r>
            <w:r>
              <w:rPr>
                <w:rFonts w:hint="eastAsia" w:ascii="微软雅黑" w:hAnsi="微软雅黑"/>
                <w:szCs w:val="21"/>
              </w:rPr>
              <w:t>正式发布</w:t>
            </w:r>
          </w:p>
        </w:tc>
        <w:tc>
          <w:tcPr>
            <w:tcW w:w="1582" w:type="dxa"/>
            <w:tcBorders>
              <w:top w:val="double" w:color="auto" w:sz="4" w:space="0"/>
              <w:left w:val="nil"/>
              <w:bottom w:val="nil"/>
              <w:right w:val="nil"/>
            </w:tcBorders>
            <w:shd w:val="clear" w:color="auto" w:fill="99CCFF"/>
          </w:tcPr>
          <w:p w14:paraId="5171FE14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文件标识：</w:t>
            </w:r>
          </w:p>
        </w:tc>
        <w:tc>
          <w:tcPr>
            <w:tcW w:w="3414" w:type="dxa"/>
            <w:tcBorders>
              <w:top w:val="double" w:color="auto" w:sz="4" w:space="0"/>
              <w:left w:val="nil"/>
              <w:bottom w:val="nil"/>
              <w:right w:val="double" w:color="auto" w:sz="4" w:space="0"/>
            </w:tcBorders>
          </w:tcPr>
          <w:p w14:paraId="1D2D15BE">
            <w:pPr>
              <w:rPr>
                <w:rFonts w:ascii="微软雅黑" w:hAnsi="微软雅黑"/>
                <w:szCs w:val="21"/>
              </w:rPr>
            </w:pPr>
          </w:p>
        </w:tc>
      </w:tr>
      <w:tr w14:paraId="2867C9A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vMerge w:val="continue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nil"/>
            </w:tcBorders>
            <w:vAlign w:val="center"/>
          </w:tcPr>
          <w:p w14:paraId="71FC33BD">
            <w:pPr>
              <w:widowControl/>
              <w:jc w:val="left"/>
              <w:rPr>
                <w:rFonts w:ascii="微软雅黑" w:hAnsi="微软雅黑"/>
                <w:szCs w:val="21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</w:tcPr>
          <w:p w14:paraId="7359C5C7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当前版本：</w:t>
            </w:r>
          </w:p>
        </w:tc>
        <w:tc>
          <w:tcPr>
            <w:tcW w:w="3414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560567B1">
            <w:pPr>
              <w:rPr>
                <w:rFonts w:ascii="微软雅黑" w:hAnsi="微软雅黑"/>
                <w:szCs w:val="21"/>
              </w:rPr>
            </w:pPr>
          </w:p>
        </w:tc>
      </w:tr>
      <w:tr w14:paraId="31BBCFB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vMerge w:val="continue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nil"/>
            </w:tcBorders>
            <w:vAlign w:val="center"/>
          </w:tcPr>
          <w:p w14:paraId="30AF7856">
            <w:pPr>
              <w:widowControl/>
              <w:jc w:val="left"/>
              <w:rPr>
                <w:rFonts w:ascii="微软雅黑" w:hAnsi="微软雅黑"/>
                <w:szCs w:val="21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</w:tcPr>
          <w:p w14:paraId="56A85A53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负责人员：</w:t>
            </w:r>
          </w:p>
        </w:tc>
        <w:tc>
          <w:tcPr>
            <w:tcW w:w="3414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139E0F40">
            <w:pPr>
              <w:rPr>
                <w:rFonts w:ascii="微软雅黑" w:hAnsi="微软雅黑"/>
                <w:szCs w:val="21"/>
              </w:rPr>
            </w:pPr>
          </w:p>
        </w:tc>
      </w:tr>
      <w:tr w14:paraId="7EF9F21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vMerge w:val="continue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nil"/>
            </w:tcBorders>
            <w:vAlign w:val="center"/>
          </w:tcPr>
          <w:p w14:paraId="0D1C3B35">
            <w:pPr>
              <w:widowControl/>
              <w:jc w:val="left"/>
              <w:rPr>
                <w:rFonts w:ascii="微软雅黑" w:hAnsi="微软雅黑"/>
                <w:szCs w:val="21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double" w:color="auto" w:sz="4" w:space="0"/>
              <w:right w:val="nil"/>
            </w:tcBorders>
            <w:shd w:val="clear" w:color="auto" w:fill="99CCFF"/>
          </w:tcPr>
          <w:p w14:paraId="0F181BAD">
            <w:pPr>
              <w:rPr>
                <w:rFonts w:ascii="微软雅黑" w:hAnsi="微软雅黑"/>
                <w:szCs w:val="21"/>
              </w:rPr>
            </w:pPr>
            <w:r>
              <w:rPr>
                <w:rFonts w:hint="eastAsia" w:ascii="微软雅黑" w:hAnsi="微软雅黑"/>
                <w:szCs w:val="21"/>
              </w:rPr>
              <w:t>完成日期：</w:t>
            </w:r>
          </w:p>
        </w:tc>
        <w:tc>
          <w:tcPr>
            <w:tcW w:w="3414" w:type="dxa"/>
            <w:tcBorders>
              <w:top w:val="nil"/>
              <w:left w:val="nil"/>
              <w:bottom w:val="double" w:color="auto" w:sz="4" w:space="0"/>
              <w:right w:val="double" w:color="auto" w:sz="4" w:space="0"/>
            </w:tcBorders>
          </w:tcPr>
          <w:p w14:paraId="2AEA70E6">
            <w:pPr>
              <w:rPr>
                <w:rFonts w:ascii="微软雅黑" w:hAnsi="微软雅黑"/>
                <w:szCs w:val="21"/>
              </w:rPr>
            </w:pPr>
          </w:p>
        </w:tc>
      </w:tr>
    </w:tbl>
    <w:p w14:paraId="488CEEFE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sdt>
      <w:sdtPr>
        <w:rPr>
          <w:rFonts w:hint="eastAsia" w:ascii="微软雅黑" w:hAnsi="微软雅黑" w:cs="微软雅黑"/>
          <w:b/>
          <w:bCs/>
          <w:sz w:val="28"/>
          <w:szCs w:val="28"/>
        </w:rPr>
        <w:id w:val="147476994"/>
        <w15:color w:val="DBDBDB"/>
        <w:docPartObj>
          <w:docPartGallery w:val="Table of Contents"/>
          <w:docPartUnique/>
        </w:docPartObj>
      </w:sdtPr>
      <w:sdtEndPr>
        <w:rPr>
          <w:rFonts w:hint="default" w:asciiTheme="minorHAnsi" w:hAnsiTheme="minorHAnsi" w:cstheme="minorBidi"/>
          <w:b/>
          <w:bCs/>
          <w:sz w:val="18"/>
          <w:szCs w:val="24"/>
        </w:rPr>
      </w:sdtEndPr>
      <w:sdtContent>
        <w:p w14:paraId="3E65D4A1">
          <w:pPr>
            <w:jc w:val="center"/>
            <w:rPr>
              <w:rFonts w:ascii="微软雅黑" w:hAnsi="微软雅黑" w:cs="微软雅黑"/>
              <w:b/>
              <w:bCs/>
              <w:sz w:val="28"/>
              <w:szCs w:val="28"/>
            </w:rPr>
          </w:pPr>
          <w:r>
            <w:rPr>
              <w:rFonts w:hint="eastAsia" w:ascii="微软雅黑" w:hAnsi="微软雅黑" w:cs="微软雅黑"/>
              <w:b/>
              <w:bCs/>
              <w:sz w:val="28"/>
              <w:szCs w:val="28"/>
            </w:rPr>
            <w:t>目录</w:t>
          </w:r>
        </w:p>
        <w:p w14:paraId="1DFF4CAB">
          <w:pPr>
            <w:pStyle w:val="10"/>
            <w:tabs>
              <w:tab w:val="right" w:leader="dot" w:pos="8296"/>
            </w:tabs>
            <w:rPr>
              <w:rFonts w:eastAsiaTheme="minorEastAsia"/>
              <w:sz w:val="21"/>
              <w:szCs w:val="22"/>
            </w:rPr>
          </w:pPr>
          <w:r>
            <w:rPr>
              <w:rFonts w:ascii="Times New Roman" w:hAnsi="Times New Roman" w:eastAsia="宋体" w:cs="Times New Roman"/>
              <w:kern w:val="0"/>
              <w:sz w:val="20"/>
              <w:szCs w:val="20"/>
            </w:rPr>
            <w:fldChar w:fldCharType="begin"/>
          </w:r>
          <w:r>
            <w:instrText xml:space="preserve">TOC \o "1-3" \h \u </w:instrText>
          </w:r>
          <w:r>
            <w:rPr>
              <w:rFonts w:ascii="Times New Roman" w:hAnsi="Times New Roman" w:eastAsia="宋体" w:cs="Times New Roman"/>
              <w:kern w:val="0"/>
              <w:sz w:val="20"/>
              <w:szCs w:val="20"/>
            </w:rPr>
            <w:fldChar w:fldCharType="separate"/>
          </w:r>
          <w:r>
            <w:fldChar w:fldCharType="begin"/>
          </w:r>
          <w:r>
            <w:instrText xml:space="preserve"> HYPERLINK \l "_Toc175933668" </w:instrText>
          </w:r>
          <w:r>
            <w:fldChar w:fldCharType="separate"/>
          </w:r>
          <w:r>
            <w:rPr>
              <w:rStyle w:val="15"/>
            </w:rPr>
            <w:t>无尽试炼</w:t>
          </w:r>
          <w:r>
            <w:tab/>
          </w:r>
          <w:r>
            <w:fldChar w:fldCharType="begin"/>
          </w:r>
          <w:r>
            <w:instrText xml:space="preserve"> PAGEREF _Toc175933668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662D02C7">
          <w:pPr>
            <w:pStyle w:val="11"/>
            <w:tabs>
              <w:tab w:val="right" w:leader="dot" w:pos="8296"/>
            </w:tabs>
            <w:ind w:left="36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"_Toc175933669" </w:instrText>
          </w:r>
          <w:r>
            <w:fldChar w:fldCharType="separate"/>
          </w:r>
          <w:r>
            <w:rPr>
              <w:rStyle w:val="15"/>
            </w:rPr>
            <w:t>名词解析</w:t>
          </w:r>
          <w:r>
            <w:tab/>
          </w:r>
          <w:r>
            <w:fldChar w:fldCharType="begin"/>
          </w:r>
          <w:r>
            <w:instrText xml:space="preserve"> PAGEREF _Toc175933669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67D07125">
          <w:pPr>
            <w:pStyle w:val="11"/>
            <w:tabs>
              <w:tab w:val="right" w:leader="dot" w:pos="8296"/>
            </w:tabs>
            <w:ind w:left="36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"_Toc175933670" </w:instrText>
          </w:r>
          <w:r>
            <w:fldChar w:fldCharType="separate"/>
          </w:r>
          <w:r>
            <w:rPr>
              <w:rStyle w:val="15"/>
            </w:rPr>
            <w:t>概述</w:t>
          </w:r>
          <w:r>
            <w:tab/>
          </w:r>
          <w:r>
            <w:fldChar w:fldCharType="begin"/>
          </w:r>
          <w:r>
            <w:instrText xml:space="preserve"> PAGEREF _Toc175933670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42918503">
          <w:pPr>
            <w:pStyle w:val="11"/>
            <w:tabs>
              <w:tab w:val="right" w:leader="dot" w:pos="8296"/>
            </w:tabs>
            <w:ind w:left="36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"_Toc175933671" </w:instrText>
          </w:r>
          <w:r>
            <w:fldChar w:fldCharType="separate"/>
          </w:r>
          <w:r>
            <w:rPr>
              <w:rStyle w:val="15"/>
            </w:rPr>
            <w:t>目的</w:t>
          </w:r>
          <w:r>
            <w:tab/>
          </w:r>
          <w:r>
            <w:fldChar w:fldCharType="begin"/>
          </w:r>
          <w:r>
            <w:instrText xml:space="preserve"> PAGEREF _Toc175933671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63A8A57F">
          <w:pPr>
            <w:pStyle w:val="11"/>
            <w:tabs>
              <w:tab w:val="right" w:leader="dot" w:pos="8296"/>
            </w:tabs>
            <w:ind w:left="36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"_Toc175933672" </w:instrText>
          </w:r>
          <w:r>
            <w:fldChar w:fldCharType="separate"/>
          </w:r>
          <w:r>
            <w:rPr>
              <w:rStyle w:val="15"/>
            </w:rPr>
            <w:t>详细设计</w:t>
          </w:r>
          <w:r>
            <w:tab/>
          </w:r>
          <w:r>
            <w:fldChar w:fldCharType="begin"/>
          </w:r>
          <w:r>
            <w:instrText xml:space="preserve"> PAGEREF _Toc175933672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57E1D812">
          <w:pPr>
            <w:pStyle w:val="7"/>
            <w:tabs>
              <w:tab w:val="right" w:leader="dot" w:pos="8296"/>
            </w:tabs>
            <w:ind w:left="7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"_Toc175933673" </w:instrText>
          </w:r>
          <w:r>
            <w:fldChar w:fldCharType="separate"/>
          </w:r>
          <w:r>
            <w:rPr>
              <w:rStyle w:val="15"/>
            </w:rPr>
            <w:t>总流程/架构图</w:t>
          </w:r>
          <w:r>
            <w:tab/>
          </w:r>
          <w:r>
            <w:fldChar w:fldCharType="begin"/>
          </w:r>
          <w:r>
            <w:instrText xml:space="preserve"> PAGEREF _Toc175933673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0E2B09B4">
          <w:pPr>
            <w:pStyle w:val="7"/>
            <w:tabs>
              <w:tab w:val="right" w:leader="dot" w:pos="8296"/>
            </w:tabs>
            <w:ind w:left="7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"_Toc175933674" </w:instrText>
          </w:r>
          <w:r>
            <w:fldChar w:fldCharType="separate"/>
          </w:r>
          <w:r>
            <w:rPr>
              <w:rStyle w:val="15"/>
            </w:rPr>
            <w:t>2.解锁条件</w:t>
          </w:r>
          <w:r>
            <w:tab/>
          </w:r>
          <w:r>
            <w:fldChar w:fldCharType="begin"/>
          </w:r>
          <w:r>
            <w:instrText xml:space="preserve"> PAGEREF _Toc175933674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241FE5BB">
          <w:pPr>
            <w:pStyle w:val="7"/>
            <w:tabs>
              <w:tab w:val="right" w:leader="dot" w:pos="8296"/>
            </w:tabs>
            <w:ind w:left="7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"_Toc175933675" </w:instrText>
          </w:r>
          <w:r>
            <w:fldChar w:fldCharType="separate"/>
          </w:r>
          <w:r>
            <w:rPr>
              <w:rStyle w:val="15"/>
            </w:rPr>
            <w:t>2.功能玩法</w:t>
          </w:r>
          <w:r>
            <w:tab/>
          </w:r>
          <w:r>
            <w:fldChar w:fldCharType="begin"/>
          </w:r>
          <w:r>
            <w:instrText xml:space="preserve"> PAGEREF _Toc175933675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 w14:paraId="76BCF845">
          <w:pPr>
            <w:pStyle w:val="7"/>
            <w:tabs>
              <w:tab w:val="right" w:leader="dot" w:pos="8296"/>
            </w:tabs>
            <w:ind w:left="7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"_Toc175933676" </w:instrText>
          </w:r>
          <w:r>
            <w:fldChar w:fldCharType="separate"/>
          </w:r>
          <w:r>
            <w:rPr>
              <w:rStyle w:val="15"/>
            </w:rPr>
            <w:t>3.表格配置</w:t>
          </w:r>
          <w:r>
            <w:tab/>
          </w:r>
          <w:r>
            <w:fldChar w:fldCharType="begin"/>
          </w:r>
          <w:r>
            <w:instrText xml:space="preserve"> PAGEREF _Toc175933676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 w14:paraId="4A8D57E4">
          <w:pPr>
            <w:pStyle w:val="7"/>
            <w:tabs>
              <w:tab w:val="right" w:leader="dot" w:pos="8296"/>
            </w:tabs>
            <w:ind w:left="7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"_Toc175933677" </w:instrText>
          </w:r>
          <w:r>
            <w:fldChar w:fldCharType="separate"/>
          </w:r>
          <w:r>
            <w:rPr>
              <w:rStyle w:val="15"/>
            </w:rPr>
            <w:t>4.美术需求</w:t>
          </w:r>
          <w:r>
            <w:tab/>
          </w:r>
          <w:r>
            <w:fldChar w:fldCharType="begin"/>
          </w:r>
          <w:r>
            <w:instrText xml:space="preserve"> PAGEREF _Toc175933677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 w14:paraId="55E4547E">
          <w:pPr>
            <w:sectPr>
              <w:pgSz w:w="11906" w:h="16838"/>
              <w:pgMar w:top="1440" w:right="1800" w:bottom="1440" w:left="1800" w:header="851" w:footer="992" w:gutter="0"/>
              <w:cols w:space="425" w:num="1"/>
              <w:docGrid w:type="lines" w:linePitch="312" w:charSpace="0"/>
            </w:sectPr>
          </w:pPr>
          <w:r>
            <w:fldChar w:fldCharType="end"/>
          </w:r>
        </w:p>
      </w:sdtContent>
    </w:sdt>
    <w:p w14:paraId="01F5FB1C">
      <w:pPr>
        <w:pStyle w:val="3"/>
      </w:pPr>
      <w:bookmarkStart w:id="1" w:name="_Toc175933669"/>
      <w:r>
        <w:rPr>
          <w:rFonts w:hint="eastAsia"/>
        </w:rPr>
        <w:t>名词解析</w:t>
      </w:r>
      <w:bookmarkEnd w:id="1"/>
    </w:p>
    <w:p w14:paraId="54AF019D">
      <w:pPr>
        <w:spacing w:line="360" w:lineRule="auto"/>
        <w:ind w:firstLine="360" w:firstLineChars="200"/>
        <w:rPr>
          <w:rFonts w:ascii="微软雅黑" w:hAnsi="微软雅黑"/>
        </w:rPr>
      </w:pPr>
      <w:r>
        <w:rPr>
          <w:rFonts w:hint="eastAsia" w:ascii="微软雅黑" w:hAnsi="微软雅黑"/>
        </w:rPr>
        <w:t>无</w:t>
      </w:r>
    </w:p>
    <w:p w14:paraId="58DDD6D4">
      <w:pPr>
        <w:pStyle w:val="3"/>
      </w:pPr>
      <w:bookmarkStart w:id="2" w:name="_Toc175933670"/>
      <w:r>
        <w:rPr>
          <w:rFonts w:hint="eastAsia"/>
        </w:rPr>
        <w:t>概述</w:t>
      </w:r>
      <w:bookmarkEnd w:id="2"/>
    </w:p>
    <w:p w14:paraId="518757FC">
      <w:pPr>
        <w:spacing w:line="360" w:lineRule="auto"/>
        <w:ind w:firstLine="420"/>
        <w:rPr>
          <w:rFonts w:ascii="微软雅黑" w:hAnsi="微软雅黑"/>
        </w:rPr>
      </w:pPr>
      <w:r>
        <w:rPr>
          <w:rFonts w:hint="eastAsia" w:ascii="微软雅黑" w:hAnsi="微软雅黑"/>
        </w:rPr>
        <w:t>无尽试炼是一个无限回合的刷怪玩法</w:t>
      </w:r>
    </w:p>
    <w:p w14:paraId="14B16CEF">
      <w:pPr>
        <w:spacing w:line="360" w:lineRule="auto"/>
        <w:ind w:firstLine="420"/>
        <w:rPr>
          <w:rFonts w:ascii="微软雅黑" w:hAnsi="微软雅黑"/>
        </w:rPr>
      </w:pPr>
      <w:r>
        <w:rPr>
          <w:rFonts w:hint="eastAsia" w:ascii="微软雅黑" w:hAnsi="微软雅黑"/>
        </w:rPr>
        <w:t>只要队员不完全死亡就一直刷怪并掉落水晶</w:t>
      </w:r>
    </w:p>
    <w:p w14:paraId="504737A3">
      <w:pPr>
        <w:pStyle w:val="3"/>
      </w:pPr>
      <w:bookmarkStart w:id="3" w:name="_Toc175933671"/>
      <w:r>
        <w:rPr>
          <w:rFonts w:hint="eastAsia"/>
        </w:rPr>
        <w:t>目的</w:t>
      </w:r>
      <w:bookmarkEnd w:id="3"/>
    </w:p>
    <w:p w14:paraId="572E40EE">
      <w:pPr>
        <w:spacing w:line="360" w:lineRule="auto"/>
        <w:ind w:firstLine="420"/>
      </w:pPr>
      <w:r>
        <w:rPr>
          <w:rFonts w:hint="eastAsia" w:ascii="微软雅黑" w:hAnsi="微软雅黑"/>
        </w:rPr>
        <w:t>提高玩家的日活，增加玩法多样性</w:t>
      </w:r>
      <w:r>
        <w:t xml:space="preserve"> </w:t>
      </w:r>
    </w:p>
    <w:p w14:paraId="247DC6B3">
      <w:pPr>
        <w:pStyle w:val="3"/>
      </w:pPr>
      <w:bookmarkStart w:id="4" w:name="_Toc175933672"/>
      <w:r>
        <w:rPr>
          <w:rFonts w:hint="eastAsia"/>
        </w:rPr>
        <w:t>详细设计</w:t>
      </w:r>
      <w:bookmarkEnd w:id="4"/>
    </w:p>
    <w:p w14:paraId="083C8B83">
      <w:pPr>
        <w:pStyle w:val="4"/>
      </w:pPr>
      <w:bookmarkStart w:id="5" w:name="_Toc175933673"/>
      <w:bookmarkStart w:id="6" w:name="_Toc107406086"/>
      <w:r>
        <w:rPr>
          <w:rFonts w:hint="eastAsia"/>
        </w:rPr>
        <w:t>总流程/架构图</w:t>
      </w:r>
      <w:bookmarkEnd w:id="5"/>
      <w:bookmarkEnd w:id="6"/>
    </w:p>
    <w:p w14:paraId="71DD4C57">
      <w:r>
        <w:drawing>
          <wp:inline distT="0" distB="0" distL="114300" distR="114300">
            <wp:extent cx="5266055" cy="3451225"/>
            <wp:effectExtent l="0" t="0" r="10795" b="15875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45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F3F98">
      <w:pPr>
        <w:pStyle w:val="4"/>
        <w:numPr>
          <w:ilvl w:val="0"/>
          <w:numId w:val="1"/>
        </w:numPr>
      </w:pPr>
      <w:bookmarkStart w:id="7" w:name="_Toc175933674"/>
      <w:r>
        <w:rPr>
          <w:rFonts w:hint="eastAsia"/>
        </w:rPr>
        <w:t>解锁条件</w:t>
      </w:r>
      <w:bookmarkEnd w:id="7"/>
    </w:p>
    <w:p w14:paraId="233CBFD7">
      <w:pPr>
        <w:rPr>
          <w:rFonts w:hint="eastAsia"/>
        </w:rPr>
      </w:pPr>
      <w:r>
        <w:drawing>
          <wp:inline distT="0" distB="0" distL="0" distR="0">
            <wp:extent cx="4622165" cy="2764155"/>
            <wp:effectExtent l="0" t="0" r="698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32183" cy="2770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EF78E">
      <w:pPr>
        <w:pStyle w:val="17"/>
        <w:numPr>
          <w:ilvl w:val="0"/>
          <w:numId w:val="2"/>
        </w:numPr>
        <w:ind w:firstLineChars="0"/>
      </w:pPr>
      <w:r>
        <w:rPr>
          <w:rFonts w:hint="eastAsia"/>
        </w:rPr>
        <w:t>人物角色达到3</w:t>
      </w:r>
      <w:r>
        <w:t>0</w:t>
      </w:r>
      <w:r>
        <w:rPr>
          <w:rFonts w:hint="eastAsia"/>
        </w:rPr>
        <w:t>级时才能开启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配置表unlockSystem</w:t>
      </w:r>
      <w:r>
        <w:rPr>
          <w:rFonts w:hint="eastAsia"/>
          <w:lang w:eastAsia="zh-CN"/>
        </w:rPr>
        <w:t>）</w:t>
      </w:r>
      <w:r>
        <w:rPr>
          <w:rFonts w:hint="eastAsia"/>
        </w:rPr>
        <w:t>，位置在主线关卡地图上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map表地图类型新增</w:t>
      </w:r>
      <w:r>
        <w:rPr>
          <w:rFonts w:hint="eastAsia"/>
        </w:rPr>
        <w:t>MapCopyType=</w:t>
      </w:r>
      <w:r>
        <w:rPr>
          <w:rFonts w:hint="eastAsia"/>
          <w:lang w:val="en-US" w:eastAsia="zh-CN"/>
        </w:rPr>
        <w:t>13</w:t>
      </w:r>
      <w:r>
        <w:rPr>
          <w:rFonts w:hint="eastAsia"/>
          <w:lang w:eastAsia="zh-CN"/>
        </w:rPr>
        <w:t>）</w:t>
      </w:r>
    </w:p>
    <w:p w14:paraId="4BD7EB63">
      <w:pPr>
        <w:pStyle w:val="17"/>
        <w:numPr>
          <w:ilvl w:val="0"/>
          <w:numId w:val="2"/>
        </w:numPr>
        <w:ind w:firstLineChars="0"/>
      </w:pPr>
      <w:r>
        <w:rPr>
          <w:rFonts w:hint="eastAsia"/>
        </w:rPr>
        <w:t>需要消耗1</w:t>
      </w:r>
      <w:r>
        <w:t>00</w:t>
      </w:r>
      <w:r>
        <w:rPr>
          <w:rFonts w:hint="eastAsia"/>
        </w:rPr>
        <w:t>体力才能进入关卡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map表里的</w:t>
      </w:r>
      <w:r>
        <w:rPr>
          <w:rFonts w:hint="eastAsia"/>
          <w:lang w:eastAsia="zh-CN"/>
        </w:rPr>
        <w:t>Strength</w:t>
      </w:r>
      <w:r>
        <w:rPr>
          <w:rFonts w:hint="eastAsia"/>
          <w:lang w:val="en-US" w:eastAsia="zh-CN"/>
        </w:rPr>
        <w:t>字段控制</w:t>
      </w:r>
      <w:r>
        <w:rPr>
          <w:rFonts w:hint="eastAsia"/>
          <w:lang w:eastAsia="zh-CN"/>
        </w:rPr>
        <w:t>）</w:t>
      </w:r>
    </w:p>
    <w:p w14:paraId="394C0C4B">
      <w:pPr>
        <w:pStyle w:val="17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一周只能挑战</w:t>
      </w:r>
      <w:r>
        <w:t>5</w:t>
      </w:r>
      <w:r>
        <w:rPr>
          <w:rFonts w:hint="eastAsia"/>
        </w:rPr>
        <w:t>次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配置表config</w:t>
      </w:r>
      <w:r>
        <w:rPr>
          <w:rFonts w:hint="eastAsia"/>
          <w:lang w:eastAsia="zh-CN"/>
        </w:rPr>
        <w:t>）</w:t>
      </w:r>
    </w:p>
    <w:p w14:paraId="6482D6E5">
      <w:pPr>
        <w:pStyle w:val="4"/>
      </w:pPr>
      <w:bookmarkStart w:id="8" w:name="_Toc175933675"/>
      <w:r>
        <w:rPr>
          <w:rFonts w:hint="eastAsia"/>
        </w:rPr>
        <w:t>2</w:t>
      </w:r>
      <w:r>
        <w:t>.</w:t>
      </w:r>
      <w:r>
        <w:rPr>
          <w:rFonts w:hint="eastAsia"/>
        </w:rPr>
        <w:t>功能玩法</w:t>
      </w:r>
      <w:bookmarkEnd w:id="8"/>
    </w:p>
    <w:p w14:paraId="488B7D22">
      <w:pPr>
        <w:pStyle w:val="5"/>
        <w:rPr>
          <w:rFonts w:hint="eastAsia"/>
        </w:rPr>
      </w:pPr>
      <w:r>
        <w:rPr>
          <w:rFonts w:hint="eastAsia"/>
          <w:lang w:val="en-US" w:eastAsia="zh-CN"/>
        </w:rPr>
        <w:t>关卡</w:t>
      </w:r>
      <w:r>
        <w:rPr>
          <w:rFonts w:hint="eastAsia"/>
        </w:rPr>
        <w:t>规则</w:t>
      </w:r>
    </w:p>
    <w:p w14:paraId="2F6CC510">
      <w:pPr>
        <w:pStyle w:val="17"/>
        <w:numPr>
          <w:ilvl w:val="0"/>
          <w:numId w:val="3"/>
        </w:numPr>
        <w:ind w:firstLineChars="0"/>
      </w:pPr>
      <w:r>
        <w:rPr>
          <w:rFonts w:hint="eastAsia"/>
        </w:rPr>
        <w:t>主动退出：战斗中途推出当前关卡，保留当前关卡成绩</w:t>
      </w:r>
      <w:r>
        <w:t xml:space="preserve"> </w:t>
      </w:r>
      <w:r>
        <w:rPr>
          <w:rFonts w:hint="eastAsia"/>
          <w:lang w:eastAsia="zh-CN"/>
        </w:rPr>
        <w:t>；</w:t>
      </w:r>
    </w:p>
    <w:p w14:paraId="48A2F58A">
      <w:pPr>
        <w:pStyle w:val="17"/>
        <w:numPr>
          <w:ilvl w:val="0"/>
          <w:numId w:val="3"/>
        </w:numPr>
        <w:ind w:firstLineChars="0"/>
      </w:pPr>
      <w:r>
        <w:rPr>
          <w:rFonts w:hint="eastAsia"/>
        </w:rPr>
        <w:t>挑战失败：</w:t>
      </w:r>
    </w:p>
    <w:p w14:paraId="53E593C1">
      <w:pPr>
        <w:pStyle w:val="17"/>
        <w:numPr>
          <w:ilvl w:val="1"/>
          <w:numId w:val="3"/>
        </w:numPr>
        <w:ind w:left="1260" w:leftChars="0" w:hanging="420" w:firstLineChars="0"/>
      </w:pPr>
      <w:r>
        <w:rPr>
          <w:rFonts w:hint="eastAsia"/>
        </w:rPr>
        <w:t>队员全部死亡的时候，保留当前关卡回合数</w:t>
      </w:r>
      <w:r>
        <w:rPr>
          <w:rFonts w:hint="eastAsia"/>
          <w:lang w:eastAsia="zh-CN"/>
        </w:rPr>
        <w:t>；</w:t>
      </w:r>
    </w:p>
    <w:p w14:paraId="5BBD4B5E">
      <w:pPr>
        <w:pStyle w:val="17"/>
        <w:numPr>
          <w:ilvl w:val="0"/>
          <w:numId w:val="4"/>
        </w:numPr>
        <w:ind w:left="1260" w:leftChars="0" w:hanging="420" w:firstLineChars="0"/>
        <w:rPr>
          <w:rFonts w:hint="default"/>
          <w:lang w:val="en-US"/>
        </w:rPr>
      </w:pPr>
      <w:r>
        <w:rPr>
          <w:rFonts w:hint="eastAsia"/>
          <w:lang w:val="en-US" w:eastAsia="zh-CN"/>
        </w:rPr>
        <w:t>地图上怪物沾满所有可行动的格子，</w:t>
      </w:r>
      <w:r>
        <w:rPr>
          <w:rFonts w:hint="eastAsia"/>
        </w:rPr>
        <w:t>保留当前关卡回合数</w:t>
      </w:r>
      <w:r>
        <w:rPr>
          <w:rFonts w:hint="eastAsia"/>
          <w:lang w:eastAsia="zh-CN"/>
        </w:rPr>
        <w:t>；</w:t>
      </w:r>
    </w:p>
    <w:p w14:paraId="7AD0CC74">
      <w:pPr>
        <w:pStyle w:val="17"/>
        <w:numPr>
          <w:ilvl w:val="0"/>
          <w:numId w:val="3"/>
        </w:numPr>
        <w:ind w:firstLineChars="0"/>
      </w:pPr>
      <w:r>
        <w:rPr>
          <w:rFonts w:hint="eastAsia"/>
        </w:rPr>
        <w:t>断线重连：重新登录后进入战场还是之前退出战斗时候的数据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跟主线一样的掉线逻辑，掉线半小时内重连保存数据</w:t>
      </w:r>
      <w:r>
        <w:rPr>
          <w:rFonts w:hint="eastAsia"/>
          <w:lang w:eastAsia="zh-CN"/>
        </w:rPr>
        <w:t>）</w:t>
      </w:r>
      <w:r>
        <w:rPr>
          <w:rFonts w:hint="eastAsia"/>
        </w:rPr>
        <w:t>；</w:t>
      </w:r>
    </w:p>
    <w:p w14:paraId="229112CC">
      <w:pPr>
        <w:pStyle w:val="17"/>
        <w:numPr>
          <w:ilvl w:val="0"/>
          <w:numId w:val="3"/>
        </w:numPr>
        <w:ind w:firstLineChars="0"/>
      </w:pPr>
      <w:r>
        <w:rPr>
          <w:rFonts w:hint="eastAsia"/>
        </w:rPr>
        <w:t>再次挑战：直接从上次未完成的回合重新开始，上次局内的道具数量和属性B</w:t>
      </w:r>
      <w:r>
        <w:t>UFF</w:t>
      </w:r>
      <w:r>
        <w:rPr>
          <w:rFonts w:hint="eastAsia"/>
        </w:rPr>
        <w:t>会被清空；</w:t>
      </w:r>
    </w:p>
    <w:p w14:paraId="201E836A"/>
    <w:p w14:paraId="34EB24A9">
      <w:pPr>
        <w:pStyle w:val="5"/>
      </w:pPr>
      <w:r>
        <w:rPr>
          <w:rFonts w:hint="eastAsia"/>
        </w:rPr>
        <w:t>关卡设计</w:t>
      </w:r>
    </w:p>
    <w:p w14:paraId="116B0FD8">
      <w:pPr>
        <w:pStyle w:val="17"/>
        <w:ind w:left="420" w:firstLine="0" w:firstLineChars="0"/>
        <w:jc w:val="center"/>
      </w:pPr>
      <w:r>
        <w:drawing>
          <wp:inline distT="0" distB="0" distL="114300" distR="114300">
            <wp:extent cx="5267325" cy="2767965"/>
            <wp:effectExtent l="0" t="0" r="9525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76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B1BBBB">
      <w:pPr>
        <w:pStyle w:val="17"/>
        <w:numPr>
          <w:ilvl w:val="0"/>
          <w:numId w:val="5"/>
        </w:numPr>
        <w:ind w:firstLineChars="0"/>
      </w:pPr>
      <w:r>
        <w:rPr>
          <w:rFonts w:hint="eastAsia"/>
        </w:rPr>
        <w:t>每回合会刷新普通怪（矿工），支持全图寻路追杀；</w:t>
      </w:r>
    </w:p>
    <w:p w14:paraId="4D08E765">
      <w:pPr>
        <w:pStyle w:val="17"/>
        <w:numPr>
          <w:ilvl w:val="0"/>
          <w:numId w:val="5"/>
        </w:numPr>
        <w:ind w:firstLineChars="0"/>
      </w:pPr>
      <w:r>
        <w:rPr>
          <w:rFonts w:hint="eastAsia"/>
        </w:rPr>
        <w:t>每5回合对应坐标点刷新1个精英</w:t>
      </w:r>
      <w:r>
        <w:t>B</w:t>
      </w:r>
      <w:r>
        <w:rPr>
          <w:rFonts w:hint="eastAsia"/>
        </w:rPr>
        <w:t>oss，支持全图寻路追杀；</w:t>
      </w:r>
    </w:p>
    <w:p w14:paraId="2657A515">
      <w:pPr>
        <w:pStyle w:val="17"/>
        <w:numPr>
          <w:ilvl w:val="0"/>
          <w:numId w:val="5"/>
        </w:numPr>
        <w:ind w:firstLineChars="0"/>
      </w:pPr>
      <w:r>
        <w:rPr>
          <w:rFonts w:hint="eastAsia"/>
        </w:rPr>
        <w:t>每1</w:t>
      </w:r>
      <w:r>
        <w:t>0</w:t>
      </w:r>
      <w:r>
        <w:rPr>
          <w:rFonts w:hint="eastAsia"/>
        </w:rPr>
        <w:t>回合对应坐标点刷新1个大</w:t>
      </w:r>
      <w:r>
        <w:t>B</w:t>
      </w:r>
      <w:r>
        <w:rPr>
          <w:rFonts w:hint="eastAsia"/>
        </w:rPr>
        <w:t>oss，支持全图寻路追杀；</w:t>
      </w:r>
    </w:p>
    <w:p w14:paraId="2A77EDA0">
      <w:pPr>
        <w:pStyle w:val="17"/>
        <w:numPr>
          <w:ilvl w:val="0"/>
          <w:numId w:val="5"/>
        </w:numPr>
        <w:ind w:firstLineChars="0"/>
      </w:pPr>
      <w:r>
        <w:rPr>
          <w:rFonts w:hint="eastAsia"/>
        </w:rPr>
        <w:t>每5回</w:t>
      </w:r>
      <w:r>
        <w:rPr>
          <w:rFonts w:hint="eastAsia"/>
          <w:lang w:val="en-US" w:eastAsia="zh-CN"/>
        </w:rPr>
        <w:t>在随机地点会</w:t>
      </w:r>
      <w:r>
        <w:rPr>
          <w:rFonts w:hint="eastAsia"/>
        </w:rPr>
        <w:t>随机掉落补给宝箱；</w:t>
      </w:r>
    </w:p>
    <w:p w14:paraId="743FB436">
      <w:pPr>
        <w:pStyle w:val="17"/>
        <w:numPr>
          <w:ilvl w:val="0"/>
          <w:numId w:val="5"/>
        </w:numPr>
        <w:ind w:firstLineChars="0"/>
      </w:pPr>
      <w:r>
        <w:rPr>
          <w:rFonts w:hint="eastAsia"/>
        </w:rPr>
        <w:t>击杀小怪、精英</w:t>
      </w:r>
      <w:r>
        <w:t>B</w:t>
      </w:r>
      <w:r>
        <w:rPr>
          <w:rFonts w:hint="eastAsia"/>
        </w:rPr>
        <w:t>oss、大</w:t>
      </w:r>
      <w:r>
        <w:t>B</w:t>
      </w:r>
      <w:r>
        <w:rPr>
          <w:rFonts w:hint="eastAsia"/>
        </w:rPr>
        <w:t>oss会掉落对应的水晶；</w:t>
      </w:r>
    </w:p>
    <w:p w14:paraId="24DA24D1">
      <w:pPr>
        <w:pStyle w:val="17"/>
        <w:numPr>
          <w:ilvl w:val="0"/>
          <w:numId w:val="5"/>
        </w:numPr>
        <w:ind w:firstLineChars="0"/>
      </w:pPr>
      <w:r>
        <w:rPr>
          <w:rFonts w:hint="eastAsia"/>
          <w:lang w:val="en-US" w:eastAsia="zh-CN"/>
        </w:rPr>
        <w:t>初始怪物等级为1级，回合数+1，所有怪物等级+1；</w:t>
      </w:r>
    </w:p>
    <w:p w14:paraId="223CF396">
      <w:pPr>
        <w:pStyle w:val="17"/>
        <w:numPr>
          <w:ilvl w:val="0"/>
          <w:numId w:val="5"/>
        </w:numPr>
        <w:ind w:firstLineChars="0"/>
      </w:pPr>
      <w:r>
        <w:rPr>
          <w:rFonts w:hint="eastAsia"/>
        </w:rPr>
        <w:t>回合数量：无限回合；</w:t>
      </w:r>
    </w:p>
    <w:p w14:paraId="3221E8C8">
      <w:pPr>
        <w:pStyle w:val="17"/>
        <w:numPr>
          <w:ilvl w:val="0"/>
          <w:numId w:val="5"/>
        </w:numPr>
        <w:ind w:firstLineChars="0"/>
      </w:pPr>
      <w:r>
        <w:rPr>
          <w:rFonts w:hint="eastAsia"/>
        </w:rPr>
        <w:t>上阵队伍数量：4队；</w:t>
      </w:r>
    </w:p>
    <w:p w14:paraId="0DD2853B">
      <w:pPr>
        <w:pStyle w:val="5"/>
      </w:pPr>
      <w:r>
        <w:rPr>
          <w:rFonts w:hint="eastAsia"/>
        </w:rPr>
        <w:t>战场补给箱</w:t>
      </w:r>
    </w:p>
    <w:p w14:paraId="2EA360DB">
      <w:pPr>
        <w:jc w:val="center"/>
      </w:pPr>
      <w:r>
        <w:drawing>
          <wp:inline distT="0" distB="0" distL="0" distR="0">
            <wp:extent cx="5274310" cy="3061970"/>
            <wp:effectExtent l="0" t="0" r="2540" b="508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EC6AC">
      <w:pPr>
        <w:pStyle w:val="17"/>
        <w:numPr>
          <w:ilvl w:val="0"/>
          <w:numId w:val="6"/>
        </w:numPr>
        <w:ind w:firstLineChars="0"/>
      </w:pPr>
      <w:r>
        <w:rPr>
          <w:rFonts w:hint="eastAsia"/>
        </w:rPr>
        <w:t>补给箱刷新的时候主U</w:t>
      </w:r>
      <w:r>
        <w:t>I</w:t>
      </w:r>
      <w:r>
        <w:rPr>
          <w:rFonts w:hint="eastAsia"/>
        </w:rPr>
        <w:t>中间需要有提示：矿场中出现了补给箱！</w:t>
      </w:r>
    </w:p>
    <w:p w14:paraId="70B1ED37">
      <w:pPr>
        <w:pStyle w:val="17"/>
        <w:numPr>
          <w:ilvl w:val="0"/>
          <w:numId w:val="7"/>
        </w:numPr>
        <w:ind w:firstLineChars="0"/>
      </w:pPr>
      <w:r>
        <w:rPr>
          <w:rFonts w:hint="eastAsia"/>
        </w:rPr>
        <w:t>补给箱被攻击一下后方可打开，打开后弹出选择界面</w:t>
      </w:r>
    </w:p>
    <w:p w14:paraId="6B037F4A">
      <w:pPr>
        <w:pStyle w:val="17"/>
        <w:numPr>
          <w:ilvl w:val="1"/>
          <w:numId w:val="7"/>
        </w:numPr>
        <w:ind w:firstLineChars="0"/>
      </w:pPr>
      <w:r>
        <w:rPr>
          <w:rFonts w:hint="eastAsia"/>
        </w:rPr>
        <w:t>技能选择界面需要显示对应技能图标、技能名、技能描述；</w:t>
      </w:r>
    </w:p>
    <w:p w14:paraId="069ACBCF">
      <w:pPr>
        <w:pStyle w:val="17"/>
        <w:numPr>
          <w:ilvl w:val="1"/>
          <w:numId w:val="7"/>
        </w:numPr>
        <w:ind w:firstLineChars="0"/>
      </w:pPr>
      <w:r>
        <w:rPr>
          <w:rFonts w:hint="eastAsia"/>
        </w:rPr>
        <w:t>点击想要的技能/道具，点“选择”按钮选择想要的技能，选完后关闭当前界面；</w:t>
      </w:r>
    </w:p>
    <w:p w14:paraId="3B268B9A">
      <w:pPr>
        <w:pStyle w:val="17"/>
        <w:numPr>
          <w:ilvl w:val="1"/>
          <w:numId w:val="7"/>
        </w:numPr>
        <w:ind w:firstLineChars="0"/>
      </w:pPr>
      <w:r>
        <w:rPr>
          <w:rFonts w:hint="eastAsia"/>
        </w:rPr>
        <w:t>点击右上角关闭按钮，关闭当前补给技能界面；</w:t>
      </w:r>
    </w:p>
    <w:p w14:paraId="1FA5304E">
      <w:pPr>
        <w:pStyle w:val="17"/>
        <w:numPr>
          <w:ilvl w:val="1"/>
          <w:numId w:val="7"/>
        </w:numPr>
        <w:ind w:firstLineChars="0"/>
      </w:pPr>
      <w:r>
        <w:rPr>
          <w:rFonts w:hint="eastAsia"/>
        </w:rPr>
        <w:t>每次会刷出三个技能，每次只能选择一个；</w:t>
      </w:r>
    </w:p>
    <w:p w14:paraId="100457E8">
      <w:pPr>
        <w:pStyle w:val="17"/>
        <w:numPr>
          <w:ilvl w:val="1"/>
          <w:numId w:val="7"/>
        </w:numPr>
        <w:ind w:firstLineChars="0"/>
      </w:pPr>
      <w:r>
        <w:rPr>
          <w:rFonts w:hint="eastAsia"/>
        </w:rPr>
        <w:t>每次刷出的技能概率支持配置；</w:t>
      </w:r>
    </w:p>
    <w:p w14:paraId="1B5F68BC">
      <w:pPr>
        <w:pStyle w:val="17"/>
        <w:numPr>
          <w:ilvl w:val="0"/>
          <w:numId w:val="8"/>
        </w:numPr>
        <w:ind w:firstLineChars="0"/>
      </w:pPr>
      <w:r>
        <w:rPr>
          <w:rFonts w:hint="eastAsia"/>
        </w:rPr>
        <w:t>补给箱刷新规则：</w:t>
      </w:r>
    </w:p>
    <w:p w14:paraId="45427833">
      <w:pPr>
        <w:pStyle w:val="17"/>
        <w:numPr>
          <w:ilvl w:val="1"/>
          <w:numId w:val="8"/>
        </w:numPr>
        <w:ind w:firstLineChars="0"/>
      </w:pPr>
      <w:r>
        <w:rPr>
          <w:rFonts w:hint="eastAsia"/>
        </w:rPr>
        <w:t>在特定的回合，在地面层可行走的格子</w:t>
      </w:r>
      <w:r>
        <w:rPr>
          <w:rFonts w:hint="eastAsia"/>
          <w:lang w:val="en-US" w:eastAsia="zh-CN"/>
        </w:rPr>
        <w:t>随机</w:t>
      </w:r>
      <w:r>
        <w:rPr>
          <w:rFonts w:hint="eastAsia"/>
        </w:rPr>
        <w:t>刷出补给箱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刷新点会提前配好</w:t>
      </w:r>
      <w:r>
        <w:rPr>
          <w:rFonts w:hint="eastAsia"/>
          <w:lang w:eastAsia="zh-CN"/>
        </w:rPr>
        <w:t>）</w:t>
      </w:r>
      <w:r>
        <w:rPr>
          <w:rFonts w:hint="eastAsia"/>
        </w:rPr>
        <w:t>；</w:t>
      </w:r>
    </w:p>
    <w:p w14:paraId="3F7B4823">
      <w:pPr>
        <w:pStyle w:val="17"/>
        <w:numPr>
          <w:ilvl w:val="1"/>
          <w:numId w:val="7"/>
        </w:numPr>
        <w:ind w:firstLineChars="0"/>
      </w:pPr>
      <w:r>
        <w:rPr>
          <w:rFonts w:hint="eastAsia"/>
        </w:rPr>
        <w:t>不能刷新在被占有的格子上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如果刷新点被占则在刷新点附近两格内（圆形）的范围随机刷新，如果附近格子都被占领，则该刷新点不刷宝箱</w:t>
      </w:r>
      <w:r>
        <w:rPr>
          <w:rFonts w:hint="eastAsia"/>
        </w:rPr>
        <w:t>；</w:t>
      </w:r>
    </w:p>
    <w:p w14:paraId="3D3F6333">
      <w:pPr>
        <w:pStyle w:val="17"/>
        <w:numPr>
          <w:ilvl w:val="1"/>
          <w:numId w:val="7"/>
        </w:numPr>
        <w:ind w:firstLineChars="0"/>
      </w:pPr>
      <w:r>
        <w:rPr>
          <w:rFonts w:hint="eastAsia"/>
        </w:rPr>
        <w:t>打开补给箱后不选择技能关闭界面后宝箱不会消失，选择完技能宝箱才消失；</w:t>
      </w:r>
    </w:p>
    <w:p w14:paraId="641BB7D3">
      <w:pPr>
        <w:pStyle w:val="17"/>
        <w:numPr>
          <w:ilvl w:val="0"/>
          <w:numId w:val="7"/>
        </w:numPr>
        <w:ind w:firstLineChars="0"/>
      </w:pPr>
      <w:r>
        <w:rPr>
          <w:rFonts w:hint="eastAsia"/>
        </w:rPr>
        <w:t>在无尽试炼内获得的技能属性、道具，退出当前关卡后全部都要清除掉（断线重连除外）</w:t>
      </w:r>
      <w:r>
        <w:rPr>
          <w:rFonts w:hint="eastAsia"/>
          <w:lang w:eastAsia="zh-CN"/>
        </w:rPr>
        <w:t>；</w:t>
      </w:r>
    </w:p>
    <w:p w14:paraId="14F55158">
      <w:pPr>
        <w:pStyle w:val="5"/>
      </w:pPr>
      <w:r>
        <w:rPr>
          <w:rFonts w:hint="eastAsia"/>
        </w:rPr>
        <w:t>补给箱技能</w:t>
      </w:r>
    </w:p>
    <w:tbl>
      <w:tblPr>
        <w:tblStyle w:val="13"/>
        <w:tblW w:w="0" w:type="auto"/>
        <w:tblInd w:w="22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1046"/>
        <w:gridCol w:w="1497"/>
        <w:gridCol w:w="1497"/>
      </w:tblGrid>
      <w:tr w14:paraId="33878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</w:tcPr>
          <w:p w14:paraId="119DB3B9"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1046" w:type="dxa"/>
          </w:tcPr>
          <w:p w14:paraId="6A0475EE">
            <w:r>
              <w:rPr>
                <w:rFonts w:hint="eastAsia"/>
              </w:rPr>
              <w:t>技能名字</w:t>
            </w:r>
          </w:p>
        </w:tc>
        <w:tc>
          <w:tcPr>
            <w:tcW w:w="1497" w:type="dxa"/>
          </w:tcPr>
          <w:p w14:paraId="482D0E5E">
            <w:r>
              <w:rPr>
                <w:rFonts w:hint="eastAsia"/>
              </w:rPr>
              <w:t>效果</w:t>
            </w:r>
          </w:p>
        </w:tc>
        <w:tc>
          <w:tcPr>
            <w:tcW w:w="1497" w:type="dxa"/>
          </w:tcPr>
          <w:p w14:paraId="21D57DA7">
            <w:pPr>
              <w:rPr>
                <w:rFonts w:hint="eastAsia" w:eastAsia="微软雅黑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类型</w:t>
            </w:r>
          </w:p>
        </w:tc>
      </w:tr>
      <w:tr w14:paraId="4E927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</w:tcPr>
          <w:p w14:paraId="52D29C1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046" w:type="dxa"/>
          </w:tcPr>
          <w:p w14:paraId="74BB66A3">
            <w:r>
              <w:rPr>
                <w:rFonts w:hint="eastAsia"/>
              </w:rPr>
              <w:t>攻击</w:t>
            </w:r>
          </w:p>
        </w:tc>
        <w:tc>
          <w:tcPr>
            <w:tcW w:w="1497" w:type="dxa"/>
          </w:tcPr>
          <w:p w14:paraId="545D6935">
            <w:pPr>
              <w:rPr>
                <w:rFonts w:hint="eastAsia" w:eastAsia="微软雅黑"/>
                <w:lang w:val="en-US" w:eastAsia="zh-CN"/>
              </w:rPr>
            </w:pPr>
            <w:r>
              <w:rPr>
                <w:rFonts w:hint="eastAsia"/>
              </w:rPr>
              <w:t>所有队员攻击+</w:t>
            </w:r>
            <w:r>
              <w:t>10</w:t>
            </w:r>
            <w:r>
              <w:rPr>
                <w:rFonts w:hint="eastAsia"/>
                <w:lang w:val="en-US" w:eastAsia="zh-CN"/>
              </w:rPr>
              <w:t>%</w:t>
            </w:r>
          </w:p>
        </w:tc>
        <w:tc>
          <w:tcPr>
            <w:tcW w:w="1497" w:type="dxa"/>
          </w:tcPr>
          <w:p w14:paraId="6BC1A749">
            <w:pPr>
              <w:rPr>
                <w:rFonts w:hint="eastAsia" w:eastAsia="微软雅黑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被动</w:t>
            </w:r>
          </w:p>
        </w:tc>
      </w:tr>
      <w:tr w14:paraId="4F3E7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</w:tcPr>
          <w:p w14:paraId="1656EF75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046" w:type="dxa"/>
          </w:tcPr>
          <w:p w14:paraId="202D1B6C">
            <w:pPr>
              <w:rPr>
                <w:rFonts w:hint="default" w:eastAsia="微软雅黑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生命值回复</w:t>
            </w:r>
          </w:p>
        </w:tc>
        <w:tc>
          <w:tcPr>
            <w:tcW w:w="1497" w:type="dxa"/>
          </w:tcPr>
          <w:p w14:paraId="7D81AF62">
            <w:pPr>
              <w:rPr>
                <w:rFonts w:hint="default" w:eastAsia="微软雅黑"/>
                <w:lang w:val="en-US" w:eastAsia="zh-CN"/>
              </w:rPr>
            </w:pPr>
            <w:r>
              <w:rPr>
                <w:rFonts w:hint="eastAsia"/>
              </w:rPr>
              <w:t>所有队员</w:t>
            </w:r>
            <w:r>
              <w:rPr>
                <w:rFonts w:hint="eastAsia"/>
                <w:lang w:val="en-US" w:eastAsia="zh-CN"/>
              </w:rPr>
              <w:t>生命值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  <w:lang w:val="en-US" w:eastAsia="zh-CN"/>
              </w:rPr>
              <w:t>20%</w:t>
            </w:r>
          </w:p>
        </w:tc>
        <w:tc>
          <w:tcPr>
            <w:tcW w:w="1497" w:type="dxa"/>
          </w:tcPr>
          <w:p w14:paraId="54138CC4">
            <w:pPr>
              <w:rPr>
                <w:rFonts w:hint="eastAsia" w:eastAsia="微软雅黑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被动</w:t>
            </w:r>
          </w:p>
        </w:tc>
      </w:tr>
      <w:tr w14:paraId="3594F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</w:tcPr>
          <w:p w14:paraId="6B1FA03C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046" w:type="dxa"/>
          </w:tcPr>
          <w:p w14:paraId="37530DD1">
            <w:pPr>
              <w:rPr>
                <w:rFonts w:hint="eastAsia" w:eastAsia="微软雅黑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炸弹</w:t>
            </w:r>
          </w:p>
        </w:tc>
        <w:tc>
          <w:tcPr>
            <w:tcW w:w="1497" w:type="dxa"/>
          </w:tcPr>
          <w:p w14:paraId="0845D3AF">
            <w:pPr>
              <w:rPr>
                <w:rFonts w:hint="default" w:eastAsia="微软雅黑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对周围的怪造成伤害</w:t>
            </w:r>
          </w:p>
        </w:tc>
        <w:tc>
          <w:tcPr>
            <w:tcW w:w="1497" w:type="dxa"/>
          </w:tcPr>
          <w:p w14:paraId="5EA9E47C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主动</w:t>
            </w:r>
          </w:p>
        </w:tc>
      </w:tr>
      <w:tr w14:paraId="6EDC7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</w:tcPr>
          <w:p w14:paraId="60AAC73D">
            <w:pPr>
              <w:jc w:val="center"/>
              <w:rPr>
                <w:rFonts w:hint="eastAsia" w:eastAsia="微软雅黑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046" w:type="dxa"/>
          </w:tcPr>
          <w:p w14:paraId="2B2DEEB9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地雷</w:t>
            </w:r>
          </w:p>
        </w:tc>
        <w:tc>
          <w:tcPr>
            <w:tcW w:w="1497" w:type="dxa"/>
          </w:tcPr>
          <w:p w14:paraId="5DC0EDAF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对周围的怪造成伤害</w:t>
            </w:r>
          </w:p>
        </w:tc>
        <w:tc>
          <w:tcPr>
            <w:tcW w:w="1497" w:type="dxa"/>
          </w:tcPr>
          <w:p w14:paraId="19431177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被动</w:t>
            </w:r>
          </w:p>
        </w:tc>
      </w:tr>
      <w:tr w14:paraId="021BF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</w:tcPr>
          <w:p w14:paraId="3CCE3714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046" w:type="dxa"/>
          </w:tcPr>
          <w:p w14:paraId="0781DD2C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空袭</w:t>
            </w:r>
          </w:p>
        </w:tc>
        <w:tc>
          <w:tcPr>
            <w:tcW w:w="1497" w:type="dxa"/>
          </w:tcPr>
          <w:p w14:paraId="13752738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对目标区域的怪造成伤害</w:t>
            </w:r>
          </w:p>
        </w:tc>
        <w:tc>
          <w:tcPr>
            <w:tcW w:w="1497" w:type="dxa"/>
          </w:tcPr>
          <w:p w14:paraId="36B86110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主动</w:t>
            </w:r>
          </w:p>
        </w:tc>
      </w:tr>
    </w:tbl>
    <w:p w14:paraId="69353315"/>
    <w:p w14:paraId="06CDA047">
      <w:pPr>
        <w:pStyle w:val="17"/>
        <w:numPr>
          <w:ilvl w:val="0"/>
          <w:numId w:val="9"/>
        </w:numPr>
        <w:ind w:firstLineChars="0"/>
      </w:pPr>
      <w:r>
        <w:rPr>
          <w:rFonts w:hint="eastAsia"/>
        </w:rPr>
        <w:t>属性加成</w:t>
      </w:r>
    </w:p>
    <w:p w14:paraId="146A0893">
      <w:pPr>
        <w:pStyle w:val="17"/>
        <w:numPr>
          <w:ilvl w:val="1"/>
          <w:numId w:val="7"/>
        </w:numPr>
        <w:ind w:firstLineChars="0"/>
      </w:pPr>
      <w:r>
        <w:rPr>
          <w:rFonts w:hint="eastAsia"/>
        </w:rPr>
        <w:t>每获得一个属性，全队的成员都可加成，属性的图标在队员的头上可以看到；</w:t>
      </w:r>
    </w:p>
    <w:p w14:paraId="7A403C90">
      <w:pPr>
        <w:pStyle w:val="17"/>
        <w:numPr>
          <w:ilvl w:val="1"/>
          <w:numId w:val="7"/>
        </w:numPr>
        <w:ind w:firstLineChars="0"/>
      </w:pPr>
      <w:r>
        <w:rPr>
          <w:rFonts w:hint="eastAsia"/>
        </w:rPr>
        <w:t>如果重复获得该技能则是</w:t>
      </w:r>
      <w:r>
        <w:rPr>
          <w:rFonts w:hint="eastAsia"/>
          <w:lang w:val="en-US" w:eastAsia="zh-CN"/>
        </w:rPr>
        <w:t>属性累加</w:t>
      </w:r>
      <w:r>
        <w:rPr>
          <w:rFonts w:hint="eastAsia"/>
        </w:rPr>
        <w:t>；</w:t>
      </w:r>
    </w:p>
    <w:p w14:paraId="673EE9A9">
      <w:pPr>
        <w:pStyle w:val="17"/>
        <w:numPr>
          <w:ilvl w:val="0"/>
          <w:numId w:val="9"/>
        </w:numPr>
        <w:ind w:firstLineChars="0"/>
      </w:pPr>
      <w:r>
        <w:rPr>
          <w:rFonts w:hint="eastAsia"/>
        </w:rPr>
        <w:t>炸弹</w:t>
      </w:r>
    </w:p>
    <w:p w14:paraId="7AC6C0B4">
      <w:pPr>
        <w:pStyle w:val="17"/>
        <w:numPr>
          <w:ilvl w:val="1"/>
          <w:numId w:val="7"/>
        </w:numPr>
        <w:ind w:firstLineChars="0"/>
      </w:pPr>
      <w:r>
        <w:rPr>
          <w:rFonts w:hint="eastAsia"/>
          <w:lang w:val="en-US" w:eastAsia="zh-CN"/>
        </w:rPr>
        <w:t>右</w:t>
      </w:r>
      <w:r>
        <w:rPr>
          <w:rFonts w:hint="eastAsia"/>
        </w:rPr>
        <w:t>下角显示炸弹图标和炸弹数量，在队员的攻击范围内选择一个格子，对周围造成范围伤害；</w:t>
      </w:r>
    </w:p>
    <w:p w14:paraId="6DC1EF17">
      <w:pPr>
        <w:pStyle w:val="17"/>
        <w:numPr>
          <w:ilvl w:val="1"/>
          <w:numId w:val="7"/>
        </w:numPr>
        <w:ind w:firstLineChars="0"/>
      </w:pPr>
      <w:r>
        <w:rPr>
          <w:rFonts w:hint="eastAsia"/>
        </w:rPr>
        <w:t>炸弹道具所有队员都可以使用，数量共享，没有炸弹道具时不显示图标；</w:t>
      </w:r>
    </w:p>
    <w:p w14:paraId="04F26677">
      <w:pPr>
        <w:pStyle w:val="17"/>
        <w:numPr>
          <w:ilvl w:val="1"/>
          <w:numId w:val="7"/>
        </w:numPr>
        <w:ind w:firstLineChars="0"/>
      </w:pPr>
      <w:r>
        <w:rPr>
          <w:rFonts w:hint="eastAsia"/>
        </w:rPr>
        <w:t>对应队员使用后消耗该队员一个回合</w:t>
      </w:r>
      <w:r>
        <w:rPr>
          <w:rFonts w:hint="eastAsia"/>
          <w:lang w:val="en-US" w:eastAsia="zh-CN"/>
        </w:rPr>
        <w:t>，每次消耗一个道具；</w:t>
      </w:r>
    </w:p>
    <w:p w14:paraId="5DD4B2FD">
      <w:pPr>
        <w:pStyle w:val="17"/>
        <w:numPr>
          <w:ilvl w:val="1"/>
          <w:numId w:val="7"/>
        </w:numPr>
        <w:ind w:firstLineChars="0"/>
      </w:pPr>
      <w:r>
        <w:rPr>
          <w:rFonts w:hint="eastAsia"/>
        </w:rPr>
        <w:t>再次获得：炸弹数量+</w:t>
      </w:r>
      <w:r>
        <w:t>1</w:t>
      </w:r>
      <w:r>
        <w:rPr>
          <w:rFonts w:hint="eastAsia"/>
        </w:rPr>
        <w:t>；</w:t>
      </w:r>
    </w:p>
    <w:p w14:paraId="4BB3D104">
      <w:pPr>
        <w:ind w:left="840"/>
      </w:pPr>
      <w:r>
        <w:drawing>
          <wp:inline distT="0" distB="0" distL="114300" distR="114300">
            <wp:extent cx="4862195" cy="2850515"/>
            <wp:effectExtent l="0" t="0" r="14605" b="698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62195" cy="285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1F6AA">
      <w:pPr>
        <w:pStyle w:val="17"/>
        <w:numPr>
          <w:ilvl w:val="0"/>
          <w:numId w:val="9"/>
        </w:numPr>
        <w:ind w:firstLineChars="0"/>
      </w:pPr>
      <w:r>
        <w:rPr>
          <w:rFonts w:hint="eastAsia"/>
        </w:rPr>
        <w:t>空袭</w:t>
      </w:r>
    </w:p>
    <w:p w14:paraId="0124A4C5">
      <w:pPr>
        <w:pStyle w:val="17"/>
        <w:numPr>
          <w:ilvl w:val="1"/>
          <w:numId w:val="9"/>
        </w:numPr>
        <w:ind w:firstLineChars="0"/>
      </w:pPr>
      <w:r>
        <w:rPr>
          <w:rFonts w:hint="eastAsia"/>
        </w:rPr>
        <w:t>在补给箱内获得一个信号枪的道具；</w:t>
      </w:r>
    </w:p>
    <w:p w14:paraId="00C6A985">
      <w:pPr>
        <w:pStyle w:val="17"/>
        <w:numPr>
          <w:ilvl w:val="1"/>
          <w:numId w:val="9"/>
        </w:numPr>
        <w:ind w:firstLineChars="0"/>
      </w:pPr>
      <w:r>
        <w:rPr>
          <w:rFonts w:hint="eastAsia"/>
          <w:lang w:val="en-US" w:eastAsia="zh-CN"/>
        </w:rPr>
        <w:t>使用后</w:t>
      </w:r>
      <w:r>
        <w:rPr>
          <w:rFonts w:hint="eastAsia"/>
        </w:rPr>
        <w:t>在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在</w:t>
      </w:r>
      <w:r>
        <w:rPr>
          <w:rFonts w:hint="eastAsia"/>
        </w:rPr>
        <w:t>全图选择块区域，天上飞过一架飞机并且投弹，地面上某个区域的敌人造成范围伤害；</w:t>
      </w:r>
    </w:p>
    <w:p w14:paraId="3B7B2A8C">
      <w:pPr>
        <w:pStyle w:val="17"/>
        <w:numPr>
          <w:ilvl w:val="1"/>
          <w:numId w:val="9"/>
        </w:numPr>
        <w:ind w:firstLineChars="0"/>
      </w:pPr>
      <w:r>
        <w:rPr>
          <w:rFonts w:hint="eastAsia"/>
        </w:rPr>
        <w:t>对应队员使用后消耗该队员一个回合；</w:t>
      </w:r>
    </w:p>
    <w:p w14:paraId="3D03816E">
      <w:pPr>
        <w:pStyle w:val="17"/>
        <w:numPr>
          <w:ilvl w:val="0"/>
          <w:numId w:val="10"/>
        </w:numPr>
        <w:ind w:left="1260" w:leftChars="0" w:hanging="420" w:firstLineChars="0"/>
      </w:pPr>
      <w:r>
        <w:rPr>
          <w:rFonts w:hint="eastAsia"/>
          <w:lang w:val="en-US" w:eastAsia="zh-CN"/>
        </w:rPr>
        <w:t>每个回合每个队伍只能使用一次，每次消耗一个道具；</w:t>
      </w:r>
    </w:p>
    <w:p w14:paraId="67A1D11E">
      <w:pPr>
        <w:pStyle w:val="17"/>
        <w:numPr>
          <w:ilvl w:val="1"/>
          <w:numId w:val="9"/>
        </w:numPr>
        <w:ind w:firstLineChars="0"/>
      </w:pPr>
      <w:r>
        <w:rPr>
          <w:rFonts w:hint="eastAsia"/>
        </w:rPr>
        <w:t>再次获得：信号枪数量+</w:t>
      </w:r>
      <w:r>
        <w:t>1</w:t>
      </w:r>
      <w:r>
        <w:rPr>
          <w:rFonts w:hint="eastAsia"/>
        </w:rPr>
        <w:t>；</w:t>
      </w:r>
    </w:p>
    <w:p w14:paraId="4944ED83">
      <w:pPr>
        <w:pStyle w:val="17"/>
        <w:numPr>
          <w:ilvl w:val="0"/>
          <w:numId w:val="11"/>
        </w:numPr>
        <w:ind w:left="840" w:leftChars="0" w:hanging="420" w:firstLineChars="0"/>
        <w:rPr>
          <w:rFonts w:hint="eastAsia" w:eastAsia="微软雅黑"/>
          <w:lang w:val="en-US" w:eastAsia="zh-CN"/>
        </w:rPr>
      </w:pPr>
      <w:r>
        <w:rPr>
          <w:rFonts w:hint="eastAsia"/>
          <w:lang w:val="en-US" w:eastAsia="zh-CN"/>
        </w:rPr>
        <w:t>地雷</w:t>
      </w:r>
    </w:p>
    <w:p w14:paraId="2C6F5F22">
      <w:pPr>
        <w:pStyle w:val="17"/>
        <w:numPr>
          <w:ilvl w:val="0"/>
          <w:numId w:val="10"/>
        </w:numPr>
        <w:ind w:left="1260" w:leftChars="0" w:hanging="420" w:firstLineChars="0"/>
        <w:rPr>
          <w:rFonts w:hint="eastAsia" w:eastAsia="微软雅黑"/>
          <w:lang w:val="en-US" w:eastAsia="zh-CN"/>
        </w:rPr>
      </w:pPr>
      <w:r>
        <w:rPr>
          <w:rFonts w:hint="eastAsia"/>
          <w:lang w:val="en-US" w:eastAsia="zh-CN"/>
        </w:rPr>
        <w:t>在补给箱内获得一个地雷道具</w:t>
      </w:r>
    </w:p>
    <w:p w14:paraId="1F599E77">
      <w:pPr>
        <w:pStyle w:val="17"/>
        <w:numPr>
          <w:ilvl w:val="0"/>
          <w:numId w:val="10"/>
        </w:numPr>
        <w:ind w:left="1260" w:leftChars="0" w:hanging="420" w:firstLineChars="0"/>
        <w:rPr>
          <w:rFonts w:hint="eastAsia" w:eastAsia="微软雅黑"/>
          <w:lang w:val="en-US" w:eastAsia="zh-CN"/>
        </w:rPr>
      </w:pPr>
      <w:r>
        <w:rPr>
          <w:rFonts w:hint="eastAsia"/>
          <w:lang w:val="en-US" w:eastAsia="zh-CN"/>
        </w:rPr>
        <w:t>队员可以在攻击范围内埋下一颗地雷，怪物踩上去的时候周围的怪会受到伤害</w:t>
      </w:r>
    </w:p>
    <w:p w14:paraId="6E5BD9CA">
      <w:pPr>
        <w:pStyle w:val="17"/>
        <w:numPr>
          <w:ilvl w:val="0"/>
          <w:numId w:val="10"/>
        </w:numPr>
        <w:ind w:left="1260" w:leftChars="0" w:hanging="420" w:firstLineChars="0"/>
        <w:rPr>
          <w:rFonts w:hint="eastAsia" w:eastAsia="微软雅黑"/>
          <w:lang w:val="en-US" w:eastAsia="zh-CN"/>
        </w:rPr>
      </w:pPr>
      <w:r>
        <w:rPr>
          <w:rFonts w:hint="eastAsia"/>
          <w:lang w:val="en-US" w:eastAsia="zh-CN"/>
        </w:rPr>
        <w:t>每个回合每个队伍只能使用一次，每次消耗一个道具；</w:t>
      </w:r>
    </w:p>
    <w:p w14:paraId="68339E57">
      <w:pPr>
        <w:pStyle w:val="17"/>
        <w:numPr>
          <w:ilvl w:val="1"/>
          <w:numId w:val="9"/>
        </w:numPr>
        <w:ind w:firstLineChars="0"/>
      </w:pPr>
      <w:r>
        <w:rPr>
          <w:rFonts w:hint="eastAsia"/>
        </w:rPr>
        <w:t>对应队员使用后消耗该队员一个回合；</w:t>
      </w:r>
    </w:p>
    <w:p w14:paraId="76EC1B2E">
      <w:pPr>
        <w:pStyle w:val="17"/>
        <w:numPr>
          <w:ilvl w:val="1"/>
          <w:numId w:val="9"/>
        </w:numPr>
        <w:ind w:firstLineChars="0"/>
      </w:pPr>
      <w:r>
        <w:rPr>
          <w:rFonts w:hint="eastAsia"/>
        </w:rPr>
        <w:t>再次获得：</w:t>
      </w:r>
      <w:r>
        <w:rPr>
          <w:rFonts w:hint="eastAsia"/>
          <w:lang w:val="en-US" w:eastAsia="zh-CN"/>
        </w:rPr>
        <w:t>地雷</w:t>
      </w:r>
      <w:r>
        <w:rPr>
          <w:rFonts w:hint="eastAsia"/>
        </w:rPr>
        <w:t>数量+</w:t>
      </w:r>
      <w:r>
        <w:t>1</w:t>
      </w:r>
      <w:r>
        <w:rPr>
          <w:rFonts w:hint="eastAsia"/>
        </w:rPr>
        <w:t>；</w:t>
      </w:r>
    </w:p>
    <w:p w14:paraId="70E5A583">
      <w:pPr>
        <w:pStyle w:val="17"/>
        <w:numPr>
          <w:ilvl w:val="0"/>
          <w:numId w:val="0"/>
        </w:numPr>
        <w:rPr>
          <w:rFonts w:hint="eastAsia" w:eastAsia="微软雅黑"/>
          <w:lang w:val="en-US" w:eastAsia="zh-CN"/>
        </w:rPr>
      </w:pPr>
    </w:p>
    <w:p w14:paraId="381F7F67">
      <w:pPr>
        <w:pStyle w:val="4"/>
        <w:rPr>
          <w:rFonts w:hint="default" w:eastAsia="微软雅黑"/>
          <w:lang w:val="en-US" w:eastAsia="zh-CN"/>
        </w:rPr>
      </w:pPr>
      <w:r>
        <w:rPr>
          <w:rFonts w:hint="eastAsia"/>
        </w:rPr>
        <w:t>排行榜</w:t>
      </w:r>
      <w:r>
        <w:rPr>
          <w:rFonts w:hint="eastAsia"/>
          <w:lang w:val="en-US" w:eastAsia="zh-CN"/>
        </w:rPr>
        <w:t>UI</w:t>
      </w:r>
    </w:p>
    <w:p w14:paraId="2CEF67DE">
      <w:pPr>
        <w:rPr>
          <w:rFonts w:hint="eastAsia"/>
        </w:rPr>
      </w:pPr>
      <w:r>
        <w:drawing>
          <wp:inline distT="0" distB="0" distL="0" distR="0">
            <wp:extent cx="5274310" cy="3081655"/>
            <wp:effectExtent l="0" t="0" r="254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99D48">
      <w:pPr>
        <w:pStyle w:val="17"/>
        <w:numPr>
          <w:ilvl w:val="0"/>
          <w:numId w:val="12"/>
        </w:numPr>
        <w:ind w:left="420" w:leftChars="0" w:hanging="420" w:firstLineChars="0"/>
        <w:jc w:val="left"/>
      </w:pPr>
      <w:r>
        <w:rPr>
          <w:rFonts w:hint="eastAsia"/>
          <w:lang w:val="en-US" w:eastAsia="zh-CN"/>
        </w:rPr>
        <w:t>①</w:t>
      </w:r>
      <w:r>
        <w:rPr>
          <w:rFonts w:hint="eastAsia"/>
        </w:rPr>
        <w:t>为排行榜状态</w:t>
      </w:r>
    </w:p>
    <w:p w14:paraId="35AAEA40">
      <w:pPr>
        <w:pStyle w:val="17"/>
        <w:numPr>
          <w:ilvl w:val="1"/>
          <w:numId w:val="12"/>
        </w:numPr>
        <w:ind w:left="840" w:leftChars="0" w:hanging="420" w:firstLineChars="0"/>
        <w:jc w:val="left"/>
      </w:pPr>
      <w:r>
        <w:rPr>
          <w:rFonts w:hint="eastAsia"/>
          <w:lang w:val="en-US" w:eastAsia="zh-CN"/>
        </w:rPr>
        <w:t>没参加挑战：本周未进入挑战</w:t>
      </w:r>
    </w:p>
    <w:p w14:paraId="0AA69CE8">
      <w:pPr>
        <w:pStyle w:val="17"/>
        <w:numPr>
          <w:ilvl w:val="1"/>
          <w:numId w:val="12"/>
        </w:numPr>
        <w:ind w:left="840" w:leftChars="0" w:hanging="420" w:firstLineChars="0"/>
        <w:jc w:val="left"/>
      </w:pPr>
      <w:r>
        <w:rPr>
          <w:rFonts w:hint="eastAsia"/>
          <w:lang w:val="en-US" w:eastAsia="zh-CN"/>
        </w:rPr>
        <w:t>已参加挑战：本周回合数xx</w:t>
      </w:r>
    </w:p>
    <w:p w14:paraId="1A9EA752">
      <w:pPr>
        <w:pStyle w:val="17"/>
        <w:numPr>
          <w:ilvl w:val="0"/>
          <w:numId w:val="13"/>
        </w:numPr>
        <w:ind w:left="420" w:leftChars="0" w:hanging="420" w:firstLineChars="0"/>
        <w:jc w:val="left"/>
      </w:pPr>
      <w:r>
        <w:rPr>
          <w:rFonts w:hint="eastAsia"/>
          <w:lang w:val="en-US" w:eastAsia="zh-CN"/>
        </w:rPr>
        <w:t>②为结算剩余时间：本周活动剩余时间</w:t>
      </w:r>
    </w:p>
    <w:p w14:paraId="236252D0">
      <w:pPr>
        <w:pStyle w:val="17"/>
        <w:numPr>
          <w:ilvl w:val="0"/>
          <w:numId w:val="13"/>
        </w:numPr>
        <w:ind w:left="420" w:leftChars="0" w:hanging="420" w:firstLineChars="0"/>
        <w:jc w:val="left"/>
      </w:pPr>
      <w:r>
        <w:rPr>
          <w:rFonts w:hint="eastAsia"/>
          <w:lang w:val="en-US" w:eastAsia="zh-CN"/>
        </w:rPr>
        <w:t>③为排行榜奖励界面入口</w:t>
      </w:r>
    </w:p>
    <w:p w14:paraId="0AA26EF0">
      <w:pPr>
        <w:pStyle w:val="17"/>
        <w:numPr>
          <w:ilvl w:val="0"/>
          <w:numId w:val="0"/>
        </w:numPr>
        <w:ind w:left="420" w:leftChars="0"/>
        <w:jc w:val="left"/>
      </w:pPr>
      <w:r>
        <w:drawing>
          <wp:inline distT="0" distB="0" distL="114300" distR="114300">
            <wp:extent cx="5272405" cy="2609850"/>
            <wp:effectExtent l="0" t="0" r="4445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7B7B1">
      <w:pPr>
        <w:pStyle w:val="17"/>
        <w:numPr>
          <w:ilvl w:val="0"/>
          <w:numId w:val="14"/>
        </w:numPr>
        <w:ind w:left="840" w:leftChars="0" w:hanging="420"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界面支持上下滑动，点击道具图标，显示道具tips</w:t>
      </w:r>
    </w:p>
    <w:p w14:paraId="0F08D6A5">
      <w:pPr>
        <w:pStyle w:val="17"/>
        <w:numPr>
          <w:ilvl w:val="0"/>
          <w:numId w:val="15"/>
        </w:numPr>
        <w:ind w:left="420" w:leftChars="0" w:hanging="420"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④为排行榜玩家的信息，支持上下滑动</w:t>
      </w:r>
    </w:p>
    <w:p w14:paraId="4E686AA6">
      <w:pPr>
        <w:pStyle w:val="17"/>
        <w:numPr>
          <w:ilvl w:val="0"/>
          <w:numId w:val="15"/>
        </w:numPr>
        <w:ind w:left="420" w:leftChars="0" w:hanging="420"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⑤为玩家信息展示，显示回合和本周排名</w:t>
      </w:r>
    </w:p>
    <w:p w14:paraId="7F2BA137">
      <w:pPr>
        <w:pStyle w:val="17"/>
        <w:numPr>
          <w:ilvl w:val="0"/>
          <w:numId w:val="15"/>
        </w:numPr>
        <w:ind w:left="420" w:leftChars="0" w:hanging="420"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⑥为掉落奖励展示</w:t>
      </w:r>
    </w:p>
    <w:p w14:paraId="49F678CC">
      <w:pPr>
        <w:pStyle w:val="17"/>
        <w:numPr>
          <w:ilvl w:val="0"/>
          <w:numId w:val="15"/>
        </w:numPr>
        <w:ind w:left="420" w:leftChars="0" w:hanging="420"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⑦为排名奖励展示</w:t>
      </w:r>
    </w:p>
    <w:p w14:paraId="60B27FAA">
      <w:pPr>
        <w:pStyle w:val="17"/>
        <w:numPr>
          <w:ilvl w:val="1"/>
          <w:numId w:val="15"/>
        </w:numPr>
        <w:ind w:left="840" w:leftChars="0" w:hanging="420"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暂未挑战：本周没有参与过无尽试炼</w:t>
      </w:r>
    </w:p>
    <w:p w14:paraId="746F24A7">
      <w:pPr>
        <w:pStyle w:val="17"/>
        <w:numPr>
          <w:ilvl w:val="1"/>
          <w:numId w:val="15"/>
        </w:numPr>
        <w:ind w:left="840" w:leftChars="0" w:hanging="420"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暂未排名：没有进入排行榜前100</w:t>
      </w:r>
    </w:p>
    <w:p w14:paraId="6115D418">
      <w:pPr>
        <w:pStyle w:val="17"/>
        <w:numPr>
          <w:ilvl w:val="0"/>
          <w:numId w:val="16"/>
        </w:numPr>
        <w:ind w:left="420" w:leftChars="0" w:hanging="420"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⑧为开始行动按钮，点击后进入关卡</w:t>
      </w:r>
    </w:p>
    <w:p w14:paraId="2FE4410A">
      <w:pPr>
        <w:pStyle w:val="4"/>
        <w:bidi w:val="0"/>
        <w:rPr>
          <w:rFonts w:hint="default"/>
          <w:lang w:val="en-US"/>
        </w:rPr>
      </w:pPr>
      <w:r>
        <w:rPr>
          <w:rFonts w:hint="eastAsia"/>
          <w:lang w:val="en-US" w:eastAsia="zh-CN"/>
        </w:rPr>
        <w:t>排行榜规则</w:t>
      </w:r>
    </w:p>
    <w:p w14:paraId="608CEB32">
      <w:pPr>
        <w:pStyle w:val="17"/>
        <w:numPr>
          <w:ilvl w:val="0"/>
          <w:numId w:val="17"/>
        </w:numPr>
        <w:ind w:firstLineChars="0"/>
      </w:pPr>
      <w:r>
        <w:rPr>
          <w:rFonts w:hint="eastAsia"/>
          <w:lang w:val="en-US" w:eastAsia="zh-CN"/>
        </w:rPr>
        <w:t>本服</w:t>
      </w:r>
      <w:r>
        <w:rPr>
          <w:rFonts w:hint="eastAsia"/>
        </w:rPr>
        <w:t>玩家的最新挑战的回合数需要同步到无尽试炼的排行榜上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进入关卡后成功通关1回合才算成绩例如当前回合数为1，进入关卡后通关第1回合，排行榜上回合数为2；</w:t>
      </w:r>
    </w:p>
    <w:p w14:paraId="35249448">
      <w:pPr>
        <w:pStyle w:val="17"/>
        <w:numPr>
          <w:ilvl w:val="0"/>
          <w:numId w:val="17"/>
        </w:numPr>
        <w:ind w:firstLineChars="0"/>
      </w:pPr>
      <w:r>
        <w:rPr>
          <w:rFonts w:hint="eastAsia"/>
          <w:lang w:val="en-US" w:eastAsia="zh-CN"/>
        </w:rPr>
        <w:t>排行榜时间:</w:t>
      </w:r>
    </w:p>
    <w:p w14:paraId="49E1DC56">
      <w:pPr>
        <w:pStyle w:val="17"/>
        <w:numPr>
          <w:ilvl w:val="1"/>
          <w:numId w:val="17"/>
        </w:numPr>
        <w:ind w:left="840" w:leftChars="0" w:hanging="420" w:firstLineChars="0"/>
      </w:pPr>
      <w:r>
        <w:rPr>
          <w:rFonts w:hint="eastAsia"/>
          <w:lang w:val="en-US" w:eastAsia="zh-CN"/>
        </w:rPr>
        <w:t>开启时间：每周一凌晨3点；</w:t>
      </w:r>
    </w:p>
    <w:p w14:paraId="4F9287FE">
      <w:pPr>
        <w:pStyle w:val="17"/>
        <w:numPr>
          <w:ilvl w:val="1"/>
          <w:numId w:val="17"/>
        </w:numPr>
        <w:ind w:left="840" w:leftChars="0" w:hanging="420" w:firstLineChars="0"/>
      </w:pPr>
      <w:r>
        <w:rPr>
          <w:rFonts w:hint="eastAsia"/>
          <w:lang w:val="en-US" w:eastAsia="zh-CN"/>
        </w:rPr>
        <w:t>关闭时间：每周日23点；</w:t>
      </w:r>
    </w:p>
    <w:p w14:paraId="4BAD88DD">
      <w:pPr>
        <w:pStyle w:val="17"/>
        <w:numPr>
          <w:ilvl w:val="1"/>
          <w:numId w:val="17"/>
        </w:numPr>
        <w:ind w:left="840" w:leftChars="0" w:hanging="420" w:firstLineChars="0"/>
      </w:pPr>
      <w:r>
        <w:rPr>
          <w:rFonts w:hint="eastAsia"/>
          <w:lang w:val="en-US" w:eastAsia="zh-CN"/>
        </w:rPr>
        <w:t>踢人时间：每周日24点，关卡内玩家会被系统踢出，当前关卡回合数作为当前玩家排名成绩；</w:t>
      </w:r>
    </w:p>
    <w:p w14:paraId="2C13419F">
      <w:pPr>
        <w:pStyle w:val="17"/>
        <w:numPr>
          <w:ilvl w:val="1"/>
          <w:numId w:val="17"/>
        </w:numPr>
        <w:ind w:left="840" w:leftChars="0" w:hanging="420" w:firstLineChars="0"/>
      </w:pPr>
      <w:r>
        <w:rPr>
          <w:rFonts w:hint="eastAsia"/>
          <w:lang w:val="en-US" w:eastAsia="zh-CN"/>
        </w:rPr>
        <w:t>奖励发放时间：每周一凌晨1点（邮件）；</w:t>
      </w:r>
    </w:p>
    <w:p w14:paraId="10E87722">
      <w:pPr>
        <w:pStyle w:val="17"/>
        <w:numPr>
          <w:ilvl w:val="1"/>
          <w:numId w:val="17"/>
        </w:numPr>
        <w:ind w:left="840" w:leftChars="0" w:hanging="420" w:firstLineChars="0"/>
      </w:pPr>
      <w:r>
        <w:rPr>
          <w:rFonts w:hint="eastAsia"/>
          <w:lang w:val="en-US" w:eastAsia="zh-CN"/>
        </w:rPr>
        <w:t>配置表：TimeExpression表</w:t>
      </w:r>
    </w:p>
    <w:p w14:paraId="60925E0E">
      <w:pPr>
        <w:pStyle w:val="17"/>
        <w:numPr>
          <w:ilvl w:val="0"/>
          <w:numId w:val="17"/>
        </w:numPr>
        <w:ind w:firstLineChars="0"/>
      </w:pPr>
      <w:r>
        <w:rPr>
          <w:rFonts w:hint="eastAsia"/>
        </w:rPr>
        <w:t>如果排行榜上有玩家相同的回合数，</w:t>
      </w:r>
      <w:r>
        <w:rPr>
          <w:rFonts w:hint="eastAsia"/>
          <w:lang w:val="en-US" w:eastAsia="zh-CN"/>
        </w:rPr>
        <w:t>通关用时最少的时间玩家排名在前面；</w:t>
      </w:r>
    </w:p>
    <w:p w14:paraId="508CE8E8">
      <w:pPr>
        <w:pStyle w:val="17"/>
        <w:numPr>
          <w:ilvl w:val="0"/>
          <w:numId w:val="17"/>
        </w:numPr>
        <w:ind w:firstLineChars="0"/>
        <w:rPr>
          <w:rFonts w:hint="eastAsia"/>
        </w:rPr>
      </w:pPr>
      <w:r>
        <w:rPr>
          <w:rFonts w:hint="eastAsia"/>
        </w:rPr>
        <w:t>排行榜只显示1</w:t>
      </w:r>
      <w:r>
        <w:t>-100</w:t>
      </w:r>
      <w:r>
        <w:rPr>
          <w:rFonts w:hint="eastAsia"/>
        </w:rPr>
        <w:t>名的玩家信息，超过1</w:t>
      </w:r>
      <w:r>
        <w:t>00</w:t>
      </w:r>
      <w:r>
        <w:rPr>
          <w:rFonts w:hint="eastAsia"/>
        </w:rPr>
        <w:t>名的没有排名奖励，不显示在排行榜上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RankReward表</w:t>
      </w:r>
      <w:r>
        <w:rPr>
          <w:rFonts w:hint="eastAsia"/>
          <w:lang w:eastAsia="zh-CN"/>
        </w:rPr>
        <w:t>）；</w:t>
      </w:r>
    </w:p>
    <w:p w14:paraId="7240C795">
      <w:pPr>
        <w:pStyle w:val="17"/>
        <w:numPr>
          <w:ilvl w:val="0"/>
          <w:numId w:val="17"/>
        </w:numPr>
        <w:ind w:firstLineChars="0"/>
        <w:rPr>
          <w:rFonts w:hint="eastAsia"/>
        </w:rPr>
      </w:pPr>
      <w:r>
        <w:rPr>
          <w:rFonts w:hint="eastAsia"/>
          <w:lang w:val="en-US" w:eastAsia="zh-CN"/>
        </w:rPr>
        <w:t>每周排行榜重置后的排行榜数据：</w:t>
      </w:r>
    </w:p>
    <w:p w14:paraId="13D0BB14">
      <w:pPr>
        <w:pStyle w:val="17"/>
        <w:numPr>
          <w:ilvl w:val="1"/>
          <w:numId w:val="17"/>
        </w:numPr>
        <w:ind w:left="840" w:leftChars="0" w:hanging="420" w:firstLineChars="0"/>
        <w:rPr>
          <w:rFonts w:hint="eastAsia"/>
        </w:rPr>
      </w:pPr>
      <w:r>
        <w:rPr>
          <w:rFonts w:hint="eastAsia"/>
          <w:lang w:val="en-US" w:eastAsia="zh-CN"/>
        </w:rPr>
        <w:t>下周的回合数据需要从上周的回合数-5开始打，如果上周回合</w:t>
      </w:r>
      <w:bookmarkStart w:id="11" w:name="_GoBack"/>
      <w:bookmarkEnd w:id="11"/>
      <w:r>
        <w:rPr>
          <w:rFonts w:hint="eastAsia"/>
          <w:lang w:val="en-US" w:eastAsia="zh-CN"/>
        </w:rPr>
        <w:t>数&lt;5，从第一回合开始打（config表）；</w:t>
      </w:r>
    </w:p>
    <w:p w14:paraId="51F46CBF">
      <w:pPr>
        <w:pStyle w:val="17"/>
        <w:numPr>
          <w:ilvl w:val="1"/>
          <w:numId w:val="17"/>
        </w:numPr>
        <w:ind w:left="840" w:leftChars="0" w:hanging="420" w:firstLineChars="0"/>
        <w:rPr>
          <w:rFonts w:hint="eastAsia"/>
        </w:rPr>
      </w:pPr>
      <w:r>
        <w:rPr>
          <w:rFonts w:hint="eastAsia"/>
          <w:lang w:val="en-US" w:eastAsia="zh-CN"/>
        </w:rPr>
        <w:t>例如：上周回合数在30回合，那么下周的回合数就在25回合，玩家就在25回合继续打，关卡内怪物等级、刷怪节奏也是从25回合重新开始；</w:t>
      </w:r>
    </w:p>
    <w:p w14:paraId="113CE174">
      <w:pPr>
        <w:pStyle w:val="17"/>
        <w:numPr>
          <w:ilvl w:val="0"/>
          <w:numId w:val="18"/>
        </w:numPr>
        <w:ind w:left="840" w:leftChars="0" w:hanging="420" w:firstLineChars="0"/>
        <w:rPr>
          <w:rFonts w:hint="default" w:eastAsia="微软雅黑"/>
          <w:lang w:val="en-US" w:eastAsia="zh-CN"/>
        </w:rPr>
      </w:pPr>
      <w:r>
        <w:rPr>
          <w:rFonts w:hint="eastAsia"/>
          <w:lang w:val="en-US" w:eastAsia="zh-CN"/>
        </w:rPr>
        <w:t>上周遗留的回合数也需要在关卡内通过1回合才能在排行榜上生效；</w:t>
      </w:r>
    </w:p>
    <w:p w14:paraId="07AD3645">
      <w:pPr>
        <w:pStyle w:val="4"/>
        <w:numPr>
          <w:ilvl w:val="0"/>
          <w:numId w:val="0"/>
        </w:numPr>
        <w:ind w:leftChars="0"/>
        <w:rPr>
          <w:rFonts w:hint="eastAsia"/>
        </w:rPr>
      </w:pPr>
      <w:bookmarkStart w:id="9" w:name="_Toc175933676"/>
      <w:r>
        <w:rPr>
          <w:rFonts w:hint="eastAsia"/>
          <w:lang w:val="en-US" w:eastAsia="zh-CN"/>
        </w:rPr>
        <w:t>3.</w:t>
      </w:r>
      <w:r>
        <w:rPr>
          <w:rFonts w:hint="eastAsia"/>
        </w:rPr>
        <w:t>表格配置</w:t>
      </w:r>
      <w:bookmarkEnd w:id="9"/>
    </w:p>
    <w:p w14:paraId="4FB0DBA4">
      <w:pPr>
        <w:numPr>
          <w:ilvl w:val="0"/>
          <w:numId w:val="0"/>
        </w:numPr>
        <w:ind w:leftChars="0"/>
        <w:rPr>
          <w:rFonts w:hint="eastAsia" w:eastAsia="微软雅黑"/>
          <w:lang w:val="en-US" w:eastAsia="zh-CN"/>
        </w:rPr>
      </w:pPr>
      <w:r>
        <w:rPr>
          <w:rFonts w:hint="eastAsia"/>
        </w:rPr>
        <w:t>EndlesStrial</w:t>
      </w:r>
      <w:r>
        <w:rPr>
          <w:rFonts w:hint="eastAsia"/>
          <w:lang w:val="en-US" w:eastAsia="zh-CN"/>
        </w:rPr>
        <w:t>表</w:t>
      </w:r>
    </w:p>
    <w:p w14:paraId="01877C31">
      <w:r>
        <w:drawing>
          <wp:inline distT="0" distB="0" distL="114300" distR="114300">
            <wp:extent cx="3790950" cy="1114425"/>
            <wp:effectExtent l="0" t="0" r="0" b="952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7B5E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ID：关卡内技能ID标识；</w:t>
      </w:r>
    </w:p>
    <w:p w14:paraId="48A510F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名称备注：策划用于技能名称备注；</w:t>
      </w:r>
    </w:p>
    <w:p w14:paraId="51B2D12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技能ID：取SkillUP表里的技能ID；</w:t>
      </w:r>
    </w:p>
    <w:p w14:paraId="315D24B4">
      <w:pPr>
        <w:rPr>
          <w:rFonts w:hint="default" w:eastAsia="微软雅黑"/>
          <w:lang w:val="en-US" w:eastAsia="zh-CN"/>
        </w:rPr>
      </w:pPr>
      <w:r>
        <w:rPr>
          <w:rFonts w:hint="eastAsia"/>
          <w:lang w:val="en-US" w:eastAsia="zh-CN"/>
        </w:rPr>
        <w:t>刷新概率：在</w:t>
      </w:r>
      <w:r>
        <w:rPr>
          <w:rFonts w:hint="eastAsia"/>
        </w:rPr>
        <w:t>EndlesStrial</w:t>
      </w:r>
      <w:r>
        <w:rPr>
          <w:rFonts w:hint="eastAsia"/>
          <w:lang w:val="en-US" w:eastAsia="zh-CN"/>
        </w:rPr>
        <w:t>表里的技能刷新概率，以100为单位。</w:t>
      </w:r>
    </w:p>
    <w:p w14:paraId="529FE6CE">
      <w:pPr>
        <w:pStyle w:val="4"/>
        <w:numPr>
          <w:ilvl w:val="0"/>
          <w:numId w:val="19"/>
        </w:numPr>
        <w:rPr>
          <w:rFonts w:hint="eastAsia"/>
        </w:rPr>
      </w:pPr>
      <w:bookmarkStart w:id="10" w:name="_Toc175933677"/>
      <w:r>
        <w:rPr>
          <w:rFonts w:hint="eastAsia"/>
        </w:rPr>
        <w:t>美术需求</w:t>
      </w:r>
      <w:bookmarkEnd w:id="10"/>
    </w:p>
    <w:p w14:paraId="374A9B12">
      <w:r>
        <w:rPr>
          <w:rFonts w:hint="eastAsia"/>
        </w:rPr>
        <w:t>补给箱技能选择界面</w:t>
      </w:r>
    </w:p>
    <w:p w14:paraId="4BDD8DEE">
      <w:pPr>
        <w:numPr>
          <w:ilvl w:val="0"/>
          <w:numId w:val="0"/>
        </w:numPr>
      </w:pPr>
    </w:p>
    <w:p w14:paraId="6361369C">
      <w:pPr>
        <w:jc w:val="center"/>
      </w:pPr>
      <w:r>
        <w:drawing>
          <wp:inline distT="0" distB="0" distL="0" distR="0">
            <wp:extent cx="5071110" cy="2882265"/>
            <wp:effectExtent l="0" t="0" r="15240" b="1333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71110" cy="288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545C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排行榜界面</w:t>
      </w:r>
    </w:p>
    <w:p w14:paraId="7FEA8043">
      <w:pPr>
        <w:jc w:val="left"/>
      </w:pPr>
      <w:r>
        <w:drawing>
          <wp:inline distT="0" distB="0" distL="114300" distR="114300">
            <wp:extent cx="5265420" cy="3098800"/>
            <wp:effectExtent l="0" t="0" r="11430" b="635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0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ADB3A"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技能需求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1402"/>
        <w:gridCol w:w="1297"/>
        <w:gridCol w:w="1451"/>
        <w:gridCol w:w="1451"/>
      </w:tblGrid>
      <w:tr w14:paraId="43C8B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750" w:type="dxa"/>
          </w:tcPr>
          <w:p w14:paraId="070CADE5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402" w:type="dxa"/>
          </w:tcPr>
          <w:p w14:paraId="79B285FD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技能名字</w:t>
            </w:r>
          </w:p>
        </w:tc>
        <w:tc>
          <w:tcPr>
            <w:tcW w:w="1297" w:type="dxa"/>
          </w:tcPr>
          <w:p w14:paraId="7B44E170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技能图标参考</w:t>
            </w:r>
          </w:p>
        </w:tc>
        <w:tc>
          <w:tcPr>
            <w:tcW w:w="1451" w:type="dxa"/>
          </w:tcPr>
          <w:p w14:paraId="2A90C43D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BUFF图标参考</w:t>
            </w:r>
          </w:p>
        </w:tc>
        <w:tc>
          <w:tcPr>
            <w:tcW w:w="1451" w:type="dxa"/>
          </w:tcPr>
          <w:p w14:paraId="2F0D3BA5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特效</w:t>
            </w:r>
          </w:p>
        </w:tc>
      </w:tr>
      <w:tr w14:paraId="5BBB9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750" w:type="dxa"/>
          </w:tcPr>
          <w:p w14:paraId="1E535AC7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402" w:type="dxa"/>
          </w:tcPr>
          <w:p w14:paraId="38D83F96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空袭</w:t>
            </w:r>
          </w:p>
        </w:tc>
        <w:tc>
          <w:tcPr>
            <w:tcW w:w="1297" w:type="dxa"/>
          </w:tcPr>
          <w:p w14:paraId="5F247521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drawing>
                <wp:inline distT="0" distB="0" distL="114300" distR="114300">
                  <wp:extent cx="647700" cy="342900"/>
                  <wp:effectExtent l="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1" w:type="dxa"/>
          </w:tcPr>
          <w:p w14:paraId="6434AD71">
            <w:pPr>
              <w:jc w:val="left"/>
              <w:rPr>
                <w:rFonts w:hint="default" w:eastAsia="微软雅黑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</w:t>
            </w:r>
          </w:p>
        </w:tc>
        <w:tc>
          <w:tcPr>
            <w:tcW w:w="1451" w:type="dxa"/>
          </w:tcPr>
          <w:p w14:paraId="71D7D206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整个区域播放爆炸特效</w:t>
            </w:r>
          </w:p>
        </w:tc>
      </w:tr>
      <w:tr w14:paraId="31CEE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0" w:type="dxa"/>
          </w:tcPr>
          <w:p w14:paraId="3BB4D835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402" w:type="dxa"/>
          </w:tcPr>
          <w:p w14:paraId="2888AD30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地雷</w:t>
            </w:r>
          </w:p>
        </w:tc>
        <w:tc>
          <w:tcPr>
            <w:tcW w:w="1297" w:type="dxa"/>
          </w:tcPr>
          <w:p w14:paraId="739DB3F8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drawing>
                <wp:inline distT="0" distB="0" distL="114300" distR="114300">
                  <wp:extent cx="666750" cy="666750"/>
                  <wp:effectExtent l="0" t="0" r="0" b="0"/>
                  <wp:docPr id="11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1" w:type="dxa"/>
          </w:tcPr>
          <w:p w14:paraId="1BB2B0BC">
            <w:pPr>
              <w:jc w:val="left"/>
              <w:rPr>
                <w:rFonts w:hint="default" w:eastAsia="微软雅黑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</w:t>
            </w:r>
          </w:p>
        </w:tc>
        <w:tc>
          <w:tcPr>
            <w:tcW w:w="1451" w:type="dxa"/>
          </w:tcPr>
          <w:p w14:paraId="5FDFCE4A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爆炸特效</w:t>
            </w:r>
          </w:p>
        </w:tc>
      </w:tr>
      <w:tr w14:paraId="2BD6C4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0" w:type="dxa"/>
          </w:tcPr>
          <w:p w14:paraId="532A27BA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402" w:type="dxa"/>
          </w:tcPr>
          <w:p w14:paraId="032B88AC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炸弹</w:t>
            </w:r>
          </w:p>
        </w:tc>
        <w:tc>
          <w:tcPr>
            <w:tcW w:w="1297" w:type="dxa"/>
          </w:tcPr>
          <w:p w14:paraId="71038AF0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drawing>
                <wp:inline distT="0" distB="0" distL="114300" distR="114300">
                  <wp:extent cx="476250" cy="476250"/>
                  <wp:effectExtent l="0" t="0" r="0" b="0"/>
                  <wp:docPr id="12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1" w:type="dxa"/>
          </w:tcPr>
          <w:p w14:paraId="2A10EDC1">
            <w:pPr>
              <w:jc w:val="left"/>
              <w:rPr>
                <w:rFonts w:hint="default" w:eastAsia="微软雅黑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</w:t>
            </w:r>
          </w:p>
        </w:tc>
        <w:tc>
          <w:tcPr>
            <w:tcW w:w="1451" w:type="dxa"/>
          </w:tcPr>
          <w:p w14:paraId="4AAF3F58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爆炸特效</w:t>
            </w:r>
          </w:p>
        </w:tc>
      </w:tr>
      <w:tr w14:paraId="30E48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0" w:type="dxa"/>
          </w:tcPr>
          <w:p w14:paraId="501F124B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1402" w:type="dxa"/>
          </w:tcPr>
          <w:p w14:paraId="75C3A12F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生命值回复</w:t>
            </w:r>
          </w:p>
        </w:tc>
        <w:tc>
          <w:tcPr>
            <w:tcW w:w="1297" w:type="dxa"/>
          </w:tcPr>
          <w:p w14:paraId="5965DAB2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433705" cy="433705"/>
                  <wp:effectExtent l="0" t="0" r="4445" b="4445"/>
                  <wp:docPr id="13" name="图片 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705" cy="433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1" w:type="dxa"/>
          </w:tcPr>
          <w:p w14:paraId="1B2CCCB6">
            <w:pPr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433705" cy="433705"/>
                  <wp:effectExtent l="0" t="0" r="4445" b="4445"/>
                  <wp:docPr id="18" name="图片 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705" cy="433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1" w:type="dxa"/>
          </w:tcPr>
          <w:p w14:paraId="41198D45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使用后队员身上出现绿色回复特效</w:t>
            </w:r>
          </w:p>
        </w:tc>
      </w:tr>
      <w:tr w14:paraId="50A78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0" w:type="dxa"/>
          </w:tcPr>
          <w:p w14:paraId="76921446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1402" w:type="dxa"/>
          </w:tcPr>
          <w:p w14:paraId="4BBACA77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攻击</w:t>
            </w:r>
          </w:p>
        </w:tc>
        <w:tc>
          <w:tcPr>
            <w:tcW w:w="1297" w:type="dxa"/>
          </w:tcPr>
          <w:p w14:paraId="6B99D598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539750" cy="607695"/>
                  <wp:effectExtent l="0" t="0" r="12700" b="1905"/>
                  <wp:docPr id="14" name="图片 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607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1" w:type="dxa"/>
          </w:tcPr>
          <w:p w14:paraId="6AB2EE1B"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539750" cy="607695"/>
                  <wp:effectExtent l="0" t="0" r="12700" b="1905"/>
                  <wp:docPr id="16" name="图片 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607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1" w:type="dxa"/>
          </w:tcPr>
          <w:p w14:paraId="17689315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使用后队员身上出现红色特效</w:t>
            </w:r>
          </w:p>
        </w:tc>
      </w:tr>
    </w:tbl>
    <w:p w14:paraId="7B04E304">
      <w:pPr>
        <w:jc w:val="left"/>
        <w:rPr>
          <w:rFonts w:hint="default"/>
          <w:lang w:val="en-US" w:eastAsia="zh-CN"/>
        </w:rPr>
      </w:pPr>
    </w:p>
    <w:p w14:paraId="302C3625"/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D1DB66"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B970BD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OguJYsAgAAV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2+vxunCxQNwqZEjkugeG63Q7tqe2c4U&#10;JxBzpusNb/mmRvIt8+GeOTQDHoxxCXdYSmmQxPQWJZVxX/91HuNRI3gpadBcOdWYJUrkB43aATAM&#10;hhuM3WDog7o16NYJxtDyZOKCC3IwS2fUF8zQKuaAi2mOTDkNg3kbugbHDHKxWqUgdJtlYasfLI/Q&#10;UTxvV4cAAZOuUZROiV4r9FuqTD8bsaH/3Keop//B8h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g6C4li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3B970BD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51A4A8"/>
    <w:multiLevelType w:val="singleLevel"/>
    <w:tmpl w:val="8E51A4A8"/>
    <w:lvl w:ilvl="0" w:tentative="0">
      <w:start w:val="1"/>
      <w:numFmt w:val="bullet"/>
      <w:lvlText w:val=""/>
      <w:lvlJc w:val="left"/>
      <w:pPr>
        <w:tabs>
          <w:tab w:val="left" w:pos="420"/>
        </w:tabs>
        <w:ind w:left="840" w:hanging="420"/>
      </w:pPr>
      <w:rPr>
        <w:rFonts w:hint="default" w:ascii="Wingdings" w:hAnsi="Wingdings"/>
      </w:rPr>
    </w:lvl>
  </w:abstractNum>
  <w:abstractNum w:abstractNumId="1">
    <w:nsid w:val="906A4B4D"/>
    <w:multiLevelType w:val="singleLevel"/>
    <w:tmpl w:val="906A4B4D"/>
    <w:lvl w:ilvl="0" w:tentative="0">
      <w:start w:val="1"/>
      <w:numFmt w:val="bullet"/>
      <w:lvlText w:val=""/>
      <w:lvlJc w:val="left"/>
      <w:pPr>
        <w:tabs>
          <w:tab w:val="left" w:pos="840"/>
        </w:tabs>
        <w:ind w:left="1260" w:hanging="420"/>
      </w:pPr>
      <w:rPr>
        <w:rFonts w:hint="default" w:ascii="Wingdings" w:hAnsi="Wingdings"/>
      </w:rPr>
    </w:lvl>
  </w:abstractNum>
  <w:abstractNum w:abstractNumId="2">
    <w:nsid w:val="CE3117E0"/>
    <w:multiLevelType w:val="singleLevel"/>
    <w:tmpl w:val="CE3117E0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3">
    <w:nsid w:val="F69FA777"/>
    <w:multiLevelType w:val="multilevel"/>
    <w:tmpl w:val="F69FA777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leftChars="0" w:hanging="420" w:firstLineChars="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leftChars="0" w:hanging="420" w:firstLineChars="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leftChars="0" w:hanging="420" w:firstLineChars="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leftChars="0" w:hanging="420" w:firstLineChars="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leftChars="0" w:hanging="420" w:firstLineChars="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leftChars="0" w:hanging="420" w:firstLineChars="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leftChars="0" w:hanging="420" w:firstLineChars="0"/>
      </w:pPr>
      <w:rPr>
        <w:rFonts w:hint="default" w:ascii="Wingdings" w:hAnsi="Wingdings"/>
      </w:rPr>
    </w:lvl>
  </w:abstractNum>
  <w:abstractNum w:abstractNumId="4">
    <w:nsid w:val="0C62A99F"/>
    <w:multiLevelType w:val="singleLevel"/>
    <w:tmpl w:val="0C62A99F"/>
    <w:lvl w:ilvl="0" w:tentative="0">
      <w:start w:val="1"/>
      <w:numFmt w:val="bullet"/>
      <w:lvlText w:val=""/>
      <w:lvlJc w:val="left"/>
      <w:pPr>
        <w:tabs>
          <w:tab w:val="left" w:pos="840"/>
        </w:tabs>
        <w:ind w:left="1260" w:hanging="420"/>
      </w:pPr>
      <w:rPr>
        <w:rFonts w:hint="default" w:ascii="Wingdings" w:hAnsi="Wingdings"/>
      </w:rPr>
    </w:lvl>
  </w:abstractNum>
  <w:abstractNum w:abstractNumId="5">
    <w:nsid w:val="212D991B"/>
    <w:multiLevelType w:val="multilevel"/>
    <w:tmpl w:val="212D991B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leftChars="0" w:hanging="420" w:firstLineChars="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leftChars="0" w:hanging="420" w:firstLineChars="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leftChars="0" w:hanging="420" w:firstLineChars="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leftChars="0" w:hanging="420" w:firstLineChars="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leftChars="0" w:hanging="420" w:firstLineChars="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leftChars="0" w:hanging="420" w:firstLineChars="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leftChars="0" w:hanging="420" w:firstLineChars="0"/>
      </w:pPr>
      <w:rPr>
        <w:rFonts w:hint="default" w:ascii="Wingdings" w:hAnsi="Wingdings"/>
      </w:rPr>
    </w:lvl>
  </w:abstractNum>
  <w:abstractNum w:abstractNumId="6">
    <w:nsid w:val="28A57EBF"/>
    <w:multiLevelType w:val="multilevel"/>
    <w:tmpl w:val="28A57EBF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2D0DE86D"/>
    <w:multiLevelType w:val="singleLevel"/>
    <w:tmpl w:val="2D0DE86D"/>
    <w:lvl w:ilvl="0" w:tentative="0">
      <w:start w:val="1"/>
      <w:numFmt w:val="bullet"/>
      <w:lvlText w:val=""/>
      <w:lvlJc w:val="left"/>
      <w:pPr>
        <w:tabs>
          <w:tab w:val="left" w:pos="420"/>
        </w:tabs>
        <w:ind w:left="840" w:hanging="420"/>
      </w:pPr>
      <w:rPr>
        <w:rFonts w:hint="default" w:ascii="Wingdings" w:hAnsi="Wingdings"/>
      </w:rPr>
    </w:lvl>
  </w:abstractNum>
  <w:abstractNum w:abstractNumId="8">
    <w:nsid w:val="326AC363"/>
    <w:multiLevelType w:val="singleLevel"/>
    <w:tmpl w:val="326AC363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9">
    <w:nsid w:val="4366651E"/>
    <w:multiLevelType w:val="multilevel"/>
    <w:tmpl w:val="4366651E"/>
    <w:lvl w:ilvl="0" w:tentative="0">
      <w:start w:val="1"/>
      <w:numFmt w:val="bullet"/>
      <w:lvlText w:val=""/>
      <w:lvlJc w:val="left"/>
      <w:pPr>
        <w:ind w:left="84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abstractNum w:abstractNumId="10">
    <w:nsid w:val="4BE95E30"/>
    <w:multiLevelType w:val="multilevel"/>
    <w:tmpl w:val="4BE95E30"/>
    <w:lvl w:ilvl="0" w:tentative="0">
      <w:start w:val="1"/>
      <w:numFmt w:val="bullet"/>
      <w:lvlText w:val=""/>
      <w:lvlJc w:val="left"/>
      <w:pPr>
        <w:ind w:left="84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abstractNum w:abstractNumId="11">
    <w:nsid w:val="4DAE4C80"/>
    <w:multiLevelType w:val="multilevel"/>
    <w:tmpl w:val="4DAE4C80"/>
    <w:lvl w:ilvl="0" w:tentative="0">
      <w:start w:val="1"/>
      <w:numFmt w:val="bullet"/>
      <w:lvlText w:val=""/>
      <w:lvlJc w:val="left"/>
      <w:pPr>
        <w:ind w:left="84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abstractNum w:abstractNumId="12">
    <w:nsid w:val="4E957A3C"/>
    <w:multiLevelType w:val="multilevel"/>
    <w:tmpl w:val="4E957A3C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3">
    <w:nsid w:val="51986F73"/>
    <w:multiLevelType w:val="multilevel"/>
    <w:tmpl w:val="51986F73"/>
    <w:lvl w:ilvl="0" w:tentative="0">
      <w:start w:val="1"/>
      <w:numFmt w:val="bullet"/>
      <w:lvlText w:val=""/>
      <w:lvlJc w:val="left"/>
      <w:pPr>
        <w:ind w:left="84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abstractNum w:abstractNumId="14">
    <w:nsid w:val="54B57224"/>
    <w:multiLevelType w:val="singleLevel"/>
    <w:tmpl w:val="54B57224"/>
    <w:lvl w:ilvl="0" w:tentative="0">
      <w:start w:val="1"/>
      <w:numFmt w:val="bullet"/>
      <w:lvlText w:val=""/>
      <w:lvlJc w:val="left"/>
      <w:pPr>
        <w:tabs>
          <w:tab w:val="left" w:pos="420"/>
        </w:tabs>
        <w:ind w:left="840" w:hanging="420"/>
      </w:pPr>
      <w:rPr>
        <w:rFonts w:hint="default" w:ascii="Wingdings" w:hAnsi="Wingdings"/>
      </w:rPr>
    </w:lvl>
  </w:abstractNum>
  <w:abstractNum w:abstractNumId="15">
    <w:nsid w:val="633E83D6"/>
    <w:multiLevelType w:val="multilevel"/>
    <w:tmpl w:val="633E83D6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leftChars="0" w:hanging="420" w:firstLineChars="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leftChars="0" w:hanging="420" w:firstLineChars="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leftChars="0" w:hanging="420" w:firstLineChars="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leftChars="0" w:hanging="420" w:firstLineChars="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leftChars="0" w:hanging="420" w:firstLineChars="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leftChars="0" w:hanging="420" w:firstLineChars="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leftChars="0" w:hanging="420" w:firstLineChars="0"/>
      </w:pPr>
      <w:rPr>
        <w:rFonts w:hint="default" w:ascii="Wingdings" w:hAnsi="Wingdings"/>
      </w:rPr>
    </w:lvl>
  </w:abstractNum>
  <w:abstractNum w:abstractNumId="16">
    <w:nsid w:val="636A2899"/>
    <w:multiLevelType w:val="multilevel"/>
    <w:tmpl w:val="636A2899"/>
    <w:lvl w:ilvl="0" w:tentative="0">
      <w:start w:val="1"/>
      <w:numFmt w:val="bullet"/>
      <w:lvlText w:val=""/>
      <w:lvlJc w:val="left"/>
      <w:pPr>
        <w:ind w:left="84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abstractNum w:abstractNumId="17">
    <w:nsid w:val="6CFD6B04"/>
    <w:multiLevelType w:val="multilevel"/>
    <w:tmpl w:val="6CFD6B04"/>
    <w:lvl w:ilvl="0" w:tentative="0">
      <w:start w:val="1"/>
      <w:numFmt w:val="bullet"/>
      <w:lvlText w:val=""/>
      <w:lvlJc w:val="left"/>
      <w:pPr>
        <w:ind w:left="84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abstractNum w:abstractNumId="18">
    <w:nsid w:val="77CB0BA3"/>
    <w:multiLevelType w:val="multilevel"/>
    <w:tmpl w:val="77CB0BA3"/>
    <w:lvl w:ilvl="0" w:tentative="0">
      <w:start w:val="1"/>
      <w:numFmt w:val="bullet"/>
      <w:lvlText w:val=""/>
      <w:lvlJc w:val="left"/>
      <w:pPr>
        <w:ind w:left="84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4"/>
  </w:num>
  <w:num w:numId="5">
    <w:abstractNumId w:val="13"/>
  </w:num>
  <w:num w:numId="6">
    <w:abstractNumId w:val="10"/>
  </w:num>
  <w:num w:numId="7">
    <w:abstractNumId w:val="18"/>
  </w:num>
  <w:num w:numId="8">
    <w:abstractNumId w:val="16"/>
  </w:num>
  <w:num w:numId="9">
    <w:abstractNumId w:val="17"/>
  </w:num>
  <w:num w:numId="10">
    <w:abstractNumId w:val="1"/>
  </w:num>
  <w:num w:numId="11">
    <w:abstractNumId w:val="14"/>
  </w:num>
  <w:num w:numId="12">
    <w:abstractNumId w:val="15"/>
  </w:num>
  <w:num w:numId="13">
    <w:abstractNumId w:val="3"/>
  </w:num>
  <w:num w:numId="14">
    <w:abstractNumId w:val="7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lmNGQ1ZGRlMDMxOTU1ZGMxZmUxOWJjNDg1ZjYyMGQifQ=="/>
  </w:docVars>
  <w:rsids>
    <w:rsidRoot w:val="78212BA5"/>
    <w:rsid w:val="00011E78"/>
    <w:rsid w:val="00035D9F"/>
    <w:rsid w:val="00075F93"/>
    <w:rsid w:val="001553F7"/>
    <w:rsid w:val="001B6F4E"/>
    <w:rsid w:val="001D47B0"/>
    <w:rsid w:val="00204C77"/>
    <w:rsid w:val="00207320"/>
    <w:rsid w:val="002519EC"/>
    <w:rsid w:val="00263088"/>
    <w:rsid w:val="0027689A"/>
    <w:rsid w:val="002876A4"/>
    <w:rsid w:val="002D033F"/>
    <w:rsid w:val="00316A05"/>
    <w:rsid w:val="00342E14"/>
    <w:rsid w:val="003511E8"/>
    <w:rsid w:val="003825AF"/>
    <w:rsid w:val="003E0095"/>
    <w:rsid w:val="0044453B"/>
    <w:rsid w:val="00447328"/>
    <w:rsid w:val="004476B9"/>
    <w:rsid w:val="0048707A"/>
    <w:rsid w:val="00543F57"/>
    <w:rsid w:val="0057751F"/>
    <w:rsid w:val="00644761"/>
    <w:rsid w:val="007122E3"/>
    <w:rsid w:val="00722135"/>
    <w:rsid w:val="00757EBB"/>
    <w:rsid w:val="00771716"/>
    <w:rsid w:val="00781A3B"/>
    <w:rsid w:val="0080392F"/>
    <w:rsid w:val="008327AC"/>
    <w:rsid w:val="00845B3F"/>
    <w:rsid w:val="008A6904"/>
    <w:rsid w:val="008E51C8"/>
    <w:rsid w:val="008F1964"/>
    <w:rsid w:val="008F34E0"/>
    <w:rsid w:val="00900D8A"/>
    <w:rsid w:val="00991143"/>
    <w:rsid w:val="009A2813"/>
    <w:rsid w:val="00A1600E"/>
    <w:rsid w:val="00A1759A"/>
    <w:rsid w:val="00B14635"/>
    <w:rsid w:val="00B37FBE"/>
    <w:rsid w:val="00B40595"/>
    <w:rsid w:val="00C072DF"/>
    <w:rsid w:val="00C56F96"/>
    <w:rsid w:val="00C65577"/>
    <w:rsid w:val="00CA0EBF"/>
    <w:rsid w:val="00CD5C9D"/>
    <w:rsid w:val="00CE26B6"/>
    <w:rsid w:val="00CF2886"/>
    <w:rsid w:val="00D00E92"/>
    <w:rsid w:val="00D229A1"/>
    <w:rsid w:val="00D23B88"/>
    <w:rsid w:val="00D84304"/>
    <w:rsid w:val="00DA1C1C"/>
    <w:rsid w:val="00DD1E31"/>
    <w:rsid w:val="00E05B80"/>
    <w:rsid w:val="00E1038D"/>
    <w:rsid w:val="00E40006"/>
    <w:rsid w:val="00E40298"/>
    <w:rsid w:val="00E720D9"/>
    <w:rsid w:val="00E73891"/>
    <w:rsid w:val="00EC5B28"/>
    <w:rsid w:val="00EE381E"/>
    <w:rsid w:val="00F43EF5"/>
    <w:rsid w:val="00F52323"/>
    <w:rsid w:val="00F52E64"/>
    <w:rsid w:val="00FA2733"/>
    <w:rsid w:val="00FB1531"/>
    <w:rsid w:val="00FB1A4E"/>
    <w:rsid w:val="00FE75A2"/>
    <w:rsid w:val="04717A59"/>
    <w:rsid w:val="06E05820"/>
    <w:rsid w:val="08225BDF"/>
    <w:rsid w:val="11D222E8"/>
    <w:rsid w:val="12887DD4"/>
    <w:rsid w:val="14BE6B69"/>
    <w:rsid w:val="18023F87"/>
    <w:rsid w:val="1C0F335D"/>
    <w:rsid w:val="1F535C2D"/>
    <w:rsid w:val="1FB61837"/>
    <w:rsid w:val="22383797"/>
    <w:rsid w:val="24F45280"/>
    <w:rsid w:val="265005E2"/>
    <w:rsid w:val="2C077995"/>
    <w:rsid w:val="30F7796B"/>
    <w:rsid w:val="38382BE5"/>
    <w:rsid w:val="3A217E73"/>
    <w:rsid w:val="3A32459A"/>
    <w:rsid w:val="3CF61143"/>
    <w:rsid w:val="3DB25503"/>
    <w:rsid w:val="3E6E4904"/>
    <w:rsid w:val="3EB81178"/>
    <w:rsid w:val="40AE6449"/>
    <w:rsid w:val="48516FB5"/>
    <w:rsid w:val="4BDE1E11"/>
    <w:rsid w:val="4CCC6F98"/>
    <w:rsid w:val="4EF179BD"/>
    <w:rsid w:val="52067C23"/>
    <w:rsid w:val="52F715A0"/>
    <w:rsid w:val="55FF04C0"/>
    <w:rsid w:val="56850E56"/>
    <w:rsid w:val="62367D31"/>
    <w:rsid w:val="6401649C"/>
    <w:rsid w:val="672755B0"/>
    <w:rsid w:val="685C1C6E"/>
    <w:rsid w:val="68D1310C"/>
    <w:rsid w:val="6B746ED9"/>
    <w:rsid w:val="6C0635DD"/>
    <w:rsid w:val="74FF6B5D"/>
    <w:rsid w:val="772F3FD6"/>
    <w:rsid w:val="78212BA5"/>
    <w:rsid w:val="7A2376D2"/>
    <w:rsid w:val="7A3251AA"/>
    <w:rsid w:val="7A4B7668"/>
    <w:rsid w:val="7DC1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微软雅黑" w:asciiTheme="minorHAnsi" w:hAnsiTheme="minorHAnsi" w:cstheme="minorBidi"/>
      <w:kern w:val="2"/>
      <w:sz w:val="1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360" w:lineRule="auto"/>
      <w:jc w:val="center"/>
      <w:outlineLvl w:val="0"/>
    </w:pPr>
    <w:rPr>
      <w:b/>
      <w:kern w:val="44"/>
      <w:sz w:val="32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sz w:val="30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line="360" w:lineRule="auto"/>
      <w:outlineLvl w:val="2"/>
    </w:pPr>
    <w:rPr>
      <w:b/>
      <w:sz w:val="28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outlineLvl w:val="3"/>
    </w:pPr>
    <w:rPr>
      <w:rFonts w:ascii="Arial" w:hAnsi="Arial"/>
      <w:b/>
      <w:sz w:val="24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outlineLvl w:val="4"/>
    </w:pPr>
    <w:rPr>
      <w:b/>
      <w:sz w:val="21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toc 3"/>
    <w:basedOn w:val="1"/>
    <w:next w:val="1"/>
    <w:autoRedefine/>
    <w:qFormat/>
    <w:uiPriority w:val="39"/>
    <w:pPr>
      <w:ind w:left="840" w:leftChars="40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</w:style>
  <w:style w:type="paragraph" w:styleId="10">
    <w:name w:val="toc 1"/>
    <w:basedOn w:val="1"/>
    <w:next w:val="1"/>
    <w:autoRedefine/>
    <w:qFormat/>
    <w:uiPriority w:val="39"/>
  </w:style>
  <w:style w:type="paragraph" w:styleId="11">
    <w:name w:val="toc 2"/>
    <w:basedOn w:val="1"/>
    <w:next w:val="1"/>
    <w:autoRedefine/>
    <w:qFormat/>
    <w:uiPriority w:val="39"/>
    <w:pPr>
      <w:ind w:left="420" w:leftChars="200"/>
    </w:pPr>
  </w:style>
  <w:style w:type="table" w:styleId="13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Hyperlink"/>
    <w:basedOn w:val="1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6">
    <w:name w:val="样式6"/>
    <w:basedOn w:val="1"/>
    <w:next w:val="1"/>
    <w:qFormat/>
    <w:uiPriority w:val="0"/>
    <w:pPr>
      <w:keepNext/>
      <w:keepLines/>
      <w:outlineLvl w:val="2"/>
    </w:pPr>
    <w:rPr>
      <w:b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paragraph" w:customStyle="1" w:styleId="18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19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0">
    <w:name w:val="WPSOffice手动目录 3"/>
    <w:qFormat/>
    <w:uiPriority w:val="0"/>
    <w:pPr>
      <w:ind w:left="400" w:leftChars="400"/>
    </w:pPr>
    <w:rPr>
      <w:rFonts w:ascii="Times New Roman" w:hAnsi="Times New Roman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2" Type="http://schemas.openxmlformats.org/officeDocument/2006/relationships/fontTable" Target="fontTable.xml"/><Relationship Id="rId21" Type="http://schemas.openxmlformats.org/officeDocument/2006/relationships/numbering" Target="numbering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image" Target="media/image15.webp"/><Relationship Id="rId18" Type="http://schemas.openxmlformats.org/officeDocument/2006/relationships/image" Target="media/image14.webp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2270</Words>
  <Characters>2468</Characters>
  <Lines>16</Lines>
  <Paragraphs>4</Paragraphs>
  <TotalTime>48</TotalTime>
  <ScaleCrop>false</ScaleCrop>
  <LinksUpToDate>false</LinksUpToDate>
  <CharactersWithSpaces>2508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2024-08-27T11:06:00Z</dcterms:created>
  <dc:creator>wss</dc:creator>
  <cp:lastModifiedBy>过去与未来</cp:lastModifiedBy>
  <dcterms:modified xsi:type="dcterms:W3CDTF">2024-09-09T06:56:51Z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EB02FED4049447369D15CF36B3EE3F71_11</vt:lpwstr>
  </property>
</Properties>
</file>